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5D084" w14:textId="77777777" w:rsidR="004F1A37" w:rsidRPr="004F1A37" w:rsidRDefault="004F1A37" w:rsidP="004F1A37"/>
    <w:p w14:paraId="438D5C5A" w14:textId="2D0F7051" w:rsidR="004F1A37" w:rsidRPr="00090E42" w:rsidRDefault="00D1098F" w:rsidP="004F1A37">
      <w:pPr>
        <w:jc w:val="right"/>
        <w:rPr>
          <w:color w:val="770B44"/>
          <w:lang w:val="de-DE"/>
        </w:rPr>
      </w:pPr>
      <w:r>
        <w:rPr>
          <w:color w:val="770B44"/>
          <w:lang w:val="de"/>
        </w:rPr>
        <w:t xml:space="preserve">NACHRICHTENSPERRE </w:t>
      </w:r>
      <w:r w:rsidR="004F1A37">
        <w:rPr>
          <w:color w:val="770B44"/>
          <w:lang w:val="de"/>
        </w:rPr>
        <w:t xml:space="preserve">BIS ZUM 14.09.2018 </w:t>
      </w:r>
    </w:p>
    <w:p w14:paraId="211CC10A" w14:textId="73276822" w:rsidR="004F1A37" w:rsidRPr="00F63C2A" w:rsidRDefault="004F1A37" w:rsidP="004F1A37">
      <w:pPr>
        <w:jc w:val="right"/>
        <w:rPr>
          <w:b/>
          <w:sz w:val="20"/>
          <w:szCs w:val="20"/>
          <w:lang w:val="de-DE"/>
        </w:rPr>
      </w:pPr>
    </w:p>
    <w:p w14:paraId="67265607" w14:textId="7C13F324" w:rsidR="004F1A37" w:rsidRPr="00F63C2A" w:rsidRDefault="004F1A37" w:rsidP="004F1A37">
      <w:pPr>
        <w:jc w:val="center"/>
        <w:rPr>
          <w:sz w:val="25"/>
          <w:szCs w:val="25"/>
          <w:lang w:val="de-DE"/>
        </w:rPr>
      </w:pPr>
      <w:r w:rsidRPr="00F63C2A">
        <w:rPr>
          <w:sz w:val="25"/>
          <w:szCs w:val="25"/>
          <w:lang w:val="de"/>
        </w:rPr>
        <w:t>Zum 1. Europäischen</w:t>
      </w:r>
      <w:r w:rsidR="005A32F8" w:rsidRPr="00F63C2A">
        <w:rPr>
          <w:sz w:val="25"/>
          <w:szCs w:val="25"/>
          <w:lang w:val="de"/>
        </w:rPr>
        <w:t xml:space="preserve"> „Neurodermitis“ </w:t>
      </w:r>
      <w:r w:rsidRPr="00F63C2A">
        <w:rPr>
          <w:sz w:val="25"/>
          <w:szCs w:val="25"/>
          <w:lang w:val="de"/>
        </w:rPr>
        <w:t xml:space="preserve">Informationstag </w:t>
      </w:r>
    </w:p>
    <w:p w14:paraId="44BF29A1" w14:textId="1C14D7AA" w:rsidR="004F1A37" w:rsidRPr="00F63C2A" w:rsidRDefault="004F1A37" w:rsidP="004F1A37">
      <w:pPr>
        <w:jc w:val="center"/>
        <w:rPr>
          <w:b/>
          <w:sz w:val="25"/>
          <w:szCs w:val="25"/>
          <w:lang w:val="de-DE"/>
        </w:rPr>
      </w:pPr>
      <w:bookmarkStart w:id="0" w:name="_GoBack"/>
      <w:r w:rsidRPr="00F63C2A">
        <w:rPr>
          <w:b/>
          <w:bCs/>
          <w:sz w:val="25"/>
          <w:szCs w:val="25"/>
          <w:lang w:val="de"/>
        </w:rPr>
        <w:t>Neue Patientenstudie beschreibt die Lebenswirklichkeit mit schwere</w:t>
      </w:r>
      <w:r w:rsidR="006B5CFC" w:rsidRPr="00F63C2A">
        <w:rPr>
          <w:b/>
          <w:bCs/>
          <w:sz w:val="25"/>
          <w:szCs w:val="25"/>
          <w:lang w:val="de"/>
        </w:rPr>
        <w:t>r</w:t>
      </w:r>
      <w:r w:rsidRPr="00F63C2A">
        <w:rPr>
          <w:b/>
          <w:bCs/>
          <w:sz w:val="25"/>
          <w:szCs w:val="25"/>
          <w:lang w:val="de"/>
        </w:rPr>
        <w:t xml:space="preserve"> </w:t>
      </w:r>
      <w:r w:rsidR="006B5CFC" w:rsidRPr="00F63C2A">
        <w:rPr>
          <w:b/>
          <w:bCs/>
          <w:sz w:val="25"/>
          <w:szCs w:val="25"/>
          <w:lang w:val="de"/>
        </w:rPr>
        <w:t>Neurodermitis</w:t>
      </w:r>
      <w:r w:rsidRPr="00F63C2A">
        <w:rPr>
          <w:b/>
          <w:bCs/>
          <w:sz w:val="25"/>
          <w:szCs w:val="25"/>
          <w:lang w:val="de"/>
        </w:rPr>
        <w:t xml:space="preserve"> in Europa</w:t>
      </w:r>
    </w:p>
    <w:bookmarkEnd w:id="0"/>
    <w:p w14:paraId="74ACCC38" w14:textId="77777777" w:rsidR="004F1A37" w:rsidRPr="00090E42" w:rsidRDefault="004F1A37" w:rsidP="004F1A37">
      <w:pPr>
        <w:jc w:val="center"/>
        <w:rPr>
          <w:b/>
          <w:lang w:val="de-DE"/>
        </w:rPr>
      </w:pPr>
    </w:p>
    <w:p w14:paraId="24236C2B" w14:textId="0BAF707C" w:rsidR="004F1A37" w:rsidRPr="00090E42" w:rsidRDefault="004F1A37" w:rsidP="004F1A37">
      <w:pPr>
        <w:rPr>
          <w:sz w:val="22"/>
          <w:szCs w:val="22"/>
          <w:lang w:val="de-DE"/>
        </w:rPr>
      </w:pPr>
      <w:r>
        <w:rPr>
          <w:b/>
          <w:bCs/>
          <w:sz w:val="22"/>
          <w:szCs w:val="22"/>
          <w:lang w:val="de"/>
        </w:rPr>
        <w:t xml:space="preserve">PARIS, den 14.09.2018, EADV-Kongress </w:t>
      </w:r>
      <w:r>
        <w:rPr>
          <w:sz w:val="22"/>
          <w:szCs w:val="22"/>
          <w:lang w:val="de"/>
        </w:rPr>
        <w:t xml:space="preserve">– Wenn man Betroffene fragt, wie es ist, mit einer chronischen Hautkrankheit wie </w:t>
      </w:r>
      <w:r w:rsidR="00D1098F">
        <w:rPr>
          <w:sz w:val="22"/>
          <w:szCs w:val="22"/>
          <w:lang w:val="de"/>
        </w:rPr>
        <w:t>Neurodermitis</w:t>
      </w:r>
      <w:r>
        <w:rPr>
          <w:sz w:val="22"/>
          <w:szCs w:val="22"/>
          <w:lang w:val="de"/>
        </w:rPr>
        <w:t xml:space="preserve"> zu leben, kann </w:t>
      </w:r>
      <w:r w:rsidR="00EC2F88">
        <w:rPr>
          <w:sz w:val="22"/>
          <w:szCs w:val="22"/>
          <w:lang w:val="de"/>
        </w:rPr>
        <w:t xml:space="preserve">sich </w:t>
      </w:r>
      <w:r>
        <w:rPr>
          <w:sz w:val="22"/>
          <w:szCs w:val="22"/>
          <w:lang w:val="de"/>
        </w:rPr>
        <w:t>ih</w:t>
      </w:r>
      <w:r w:rsidRPr="00EC2F88">
        <w:rPr>
          <w:sz w:val="22"/>
          <w:szCs w:val="22"/>
          <w:lang w:val="de"/>
        </w:rPr>
        <w:t>re Antwort wie ein</w:t>
      </w:r>
      <w:r w:rsidR="00EC2F88" w:rsidRPr="0032019D">
        <w:rPr>
          <w:sz w:val="22"/>
          <w:szCs w:val="22"/>
          <w:lang w:val="de"/>
        </w:rPr>
        <w:t xml:space="preserve"> Schlag ins Gesicht </w:t>
      </w:r>
      <w:r w:rsidR="00EC2F88" w:rsidRPr="00EC2F88">
        <w:rPr>
          <w:sz w:val="22"/>
          <w:szCs w:val="22"/>
          <w:lang w:val="de"/>
        </w:rPr>
        <w:t>anf</w:t>
      </w:r>
      <w:r w:rsidR="00EC2F88" w:rsidRPr="0032019D">
        <w:rPr>
          <w:rFonts w:cstheme="minorHAnsi"/>
          <w:sz w:val="22"/>
          <w:szCs w:val="22"/>
          <w:lang w:val="de"/>
        </w:rPr>
        <w:t>ü</w:t>
      </w:r>
      <w:r w:rsidR="00EC2F88" w:rsidRPr="00EC2F88">
        <w:rPr>
          <w:sz w:val="22"/>
          <w:szCs w:val="22"/>
          <w:lang w:val="de"/>
        </w:rPr>
        <w:t>hlen</w:t>
      </w:r>
      <w:r w:rsidRPr="00EC2F88">
        <w:rPr>
          <w:sz w:val="22"/>
          <w:szCs w:val="22"/>
          <w:lang w:val="de"/>
        </w:rPr>
        <w:t xml:space="preserve"> und unsere Wahrnehmung dieser Erkrankung und der Menschen, die mit ihr leben, nachhaltig verändern.</w:t>
      </w:r>
      <w:r>
        <w:rPr>
          <w:sz w:val="22"/>
          <w:szCs w:val="22"/>
          <w:lang w:val="de"/>
        </w:rPr>
        <w:t xml:space="preserve"> </w:t>
      </w:r>
    </w:p>
    <w:p w14:paraId="7DF96FC8" w14:textId="77777777" w:rsidR="004F1A37" w:rsidRPr="00090E42" w:rsidRDefault="004F1A37" w:rsidP="004F1A37">
      <w:pPr>
        <w:rPr>
          <w:sz w:val="22"/>
          <w:szCs w:val="22"/>
          <w:lang w:val="de-DE"/>
        </w:rPr>
      </w:pPr>
    </w:p>
    <w:p w14:paraId="65423467" w14:textId="5552310A" w:rsidR="004F1A37" w:rsidRPr="00090E42" w:rsidRDefault="004F1A37" w:rsidP="004F1A37">
      <w:pPr>
        <w:jc w:val="both"/>
        <w:rPr>
          <w:rFonts w:ascii="Calibri" w:eastAsia="Calibri" w:hAnsi="Calibri" w:cs="Arial"/>
          <w:sz w:val="22"/>
          <w:szCs w:val="22"/>
          <w:lang w:val="de-DE"/>
        </w:rPr>
      </w:pPr>
      <w:r>
        <w:rPr>
          <w:rFonts w:ascii="Calibri" w:eastAsia="Calibri" w:hAnsi="Calibri" w:cs="Arial"/>
          <w:sz w:val="22"/>
          <w:szCs w:val="22"/>
          <w:lang w:val="de"/>
        </w:rPr>
        <w:t xml:space="preserve">Der neue europäische Bericht der EFA </w:t>
      </w:r>
      <w:r w:rsidR="00D1098F">
        <w:rPr>
          <w:rFonts w:ascii="Calibri" w:eastAsia="Calibri" w:hAnsi="Calibri" w:cs="Arial"/>
          <w:i/>
          <w:iCs/>
          <w:sz w:val="22"/>
          <w:szCs w:val="22"/>
          <w:lang w:val="de"/>
        </w:rPr>
        <w:t xml:space="preserve">Juckreiz </w:t>
      </w:r>
      <w:r>
        <w:rPr>
          <w:rFonts w:ascii="Calibri" w:eastAsia="Calibri" w:hAnsi="Calibri" w:cs="Arial"/>
          <w:i/>
          <w:iCs/>
          <w:sz w:val="22"/>
          <w:szCs w:val="22"/>
          <w:lang w:val="de"/>
        </w:rPr>
        <w:t xml:space="preserve">ein Leben lang: </w:t>
      </w:r>
      <w:r w:rsidR="00D1098F">
        <w:rPr>
          <w:rFonts w:ascii="Calibri" w:eastAsia="Calibri" w:hAnsi="Calibri" w:cs="Arial"/>
          <w:i/>
          <w:iCs/>
          <w:sz w:val="22"/>
          <w:szCs w:val="22"/>
          <w:lang w:val="de"/>
        </w:rPr>
        <w:t xml:space="preserve">Die </w:t>
      </w:r>
      <w:r>
        <w:rPr>
          <w:rFonts w:ascii="Calibri" w:eastAsia="Calibri" w:hAnsi="Calibri" w:cs="Arial"/>
          <w:i/>
          <w:iCs/>
          <w:sz w:val="22"/>
          <w:szCs w:val="22"/>
          <w:lang w:val="de"/>
        </w:rPr>
        <w:t>Lebensqualität und</w:t>
      </w:r>
      <w:r w:rsidR="00EC2F88">
        <w:rPr>
          <w:rFonts w:ascii="Calibri" w:eastAsia="Calibri" w:hAnsi="Calibri" w:cs="Arial"/>
          <w:i/>
          <w:iCs/>
          <w:sz w:val="22"/>
          <w:szCs w:val="22"/>
          <w:lang w:val="de"/>
        </w:rPr>
        <w:t xml:space="preserve"> d</w:t>
      </w:r>
      <w:r w:rsidR="00D1098F">
        <w:rPr>
          <w:rFonts w:ascii="Calibri" w:eastAsia="Calibri" w:hAnsi="Calibri" w:cs="Arial"/>
          <w:i/>
          <w:iCs/>
          <w:sz w:val="22"/>
          <w:szCs w:val="22"/>
          <w:lang w:val="de"/>
        </w:rPr>
        <w:t>ie anfallenden</w:t>
      </w:r>
      <w:r>
        <w:rPr>
          <w:rFonts w:ascii="Calibri" w:eastAsia="Calibri" w:hAnsi="Calibri" w:cs="Arial"/>
          <w:i/>
          <w:iCs/>
          <w:sz w:val="22"/>
          <w:szCs w:val="22"/>
          <w:lang w:val="de"/>
        </w:rPr>
        <w:t xml:space="preserve"> Kosten für Menschen mit schwere</w:t>
      </w:r>
      <w:r w:rsidR="00D1098F">
        <w:rPr>
          <w:rFonts w:ascii="Calibri" w:eastAsia="Calibri" w:hAnsi="Calibri" w:cs="Arial"/>
          <w:i/>
          <w:iCs/>
          <w:sz w:val="22"/>
          <w:szCs w:val="22"/>
          <w:lang w:val="de"/>
        </w:rPr>
        <w:t>r</w:t>
      </w:r>
      <w:r>
        <w:rPr>
          <w:rFonts w:ascii="Calibri" w:eastAsia="Calibri" w:hAnsi="Calibri" w:cs="Arial"/>
          <w:i/>
          <w:iCs/>
          <w:sz w:val="22"/>
          <w:szCs w:val="22"/>
          <w:lang w:val="de"/>
        </w:rPr>
        <w:t xml:space="preserve"> </w:t>
      </w:r>
      <w:r w:rsidR="00D1098F">
        <w:rPr>
          <w:rFonts w:ascii="Calibri" w:eastAsia="Calibri" w:hAnsi="Calibri" w:cs="Arial"/>
          <w:i/>
          <w:iCs/>
          <w:sz w:val="22"/>
          <w:szCs w:val="22"/>
          <w:lang w:val="de"/>
        </w:rPr>
        <w:t>Neurodermitis</w:t>
      </w:r>
      <w:r>
        <w:rPr>
          <w:rFonts w:ascii="Calibri" w:eastAsia="Calibri" w:hAnsi="Calibri" w:cs="Arial"/>
          <w:i/>
          <w:iCs/>
          <w:sz w:val="22"/>
          <w:szCs w:val="22"/>
          <w:lang w:val="de"/>
        </w:rPr>
        <w:t xml:space="preserve"> in Europa </w:t>
      </w:r>
      <w:r>
        <w:rPr>
          <w:rFonts w:ascii="Calibri" w:eastAsia="Calibri" w:hAnsi="Calibri" w:cs="Arial"/>
          <w:sz w:val="22"/>
          <w:szCs w:val="22"/>
          <w:lang w:val="de"/>
        </w:rPr>
        <w:t xml:space="preserve">berichtet ungeschminkt über </w:t>
      </w:r>
      <w:r w:rsidR="00D1098F">
        <w:rPr>
          <w:rFonts w:ascii="Calibri" w:eastAsia="Calibri" w:hAnsi="Calibri" w:cs="Arial"/>
          <w:sz w:val="22"/>
          <w:szCs w:val="22"/>
          <w:lang w:val="de"/>
        </w:rPr>
        <w:t>Neurodermitis</w:t>
      </w:r>
      <w:r>
        <w:rPr>
          <w:rFonts w:ascii="Calibri" w:eastAsia="Calibri" w:hAnsi="Calibri" w:cs="Arial"/>
          <w:sz w:val="22"/>
          <w:szCs w:val="22"/>
          <w:lang w:val="de"/>
        </w:rPr>
        <w:t>, eine</w:t>
      </w:r>
      <w:r w:rsidR="00EC2F88">
        <w:rPr>
          <w:rFonts w:ascii="Calibri" w:eastAsia="Calibri" w:hAnsi="Calibri" w:cs="Arial"/>
          <w:sz w:val="22"/>
          <w:szCs w:val="22"/>
          <w:lang w:val="de"/>
        </w:rPr>
        <w:t>r</w:t>
      </w:r>
      <w:r>
        <w:rPr>
          <w:rFonts w:ascii="Calibri" w:eastAsia="Calibri" w:hAnsi="Calibri" w:cs="Arial"/>
          <w:sz w:val="22"/>
          <w:szCs w:val="22"/>
          <w:lang w:val="de"/>
        </w:rPr>
        <w:t xml:space="preserve"> chronische</w:t>
      </w:r>
      <w:r w:rsidR="00EC2F88">
        <w:rPr>
          <w:rFonts w:ascii="Calibri" w:eastAsia="Calibri" w:hAnsi="Calibri" w:cs="Arial"/>
          <w:sz w:val="22"/>
          <w:szCs w:val="22"/>
          <w:lang w:val="de"/>
        </w:rPr>
        <w:t>n</w:t>
      </w:r>
      <w:r>
        <w:rPr>
          <w:rFonts w:ascii="Calibri" w:eastAsia="Calibri" w:hAnsi="Calibri" w:cs="Arial"/>
          <w:sz w:val="22"/>
          <w:szCs w:val="22"/>
          <w:lang w:val="de"/>
        </w:rPr>
        <w:t xml:space="preserve"> entzündliche</w:t>
      </w:r>
      <w:r w:rsidR="00EC2F88">
        <w:rPr>
          <w:rFonts w:ascii="Calibri" w:eastAsia="Calibri" w:hAnsi="Calibri" w:cs="Arial"/>
          <w:sz w:val="22"/>
          <w:szCs w:val="22"/>
          <w:lang w:val="de"/>
        </w:rPr>
        <w:t>n</w:t>
      </w:r>
      <w:r>
        <w:rPr>
          <w:rFonts w:ascii="Calibri" w:eastAsia="Calibri" w:hAnsi="Calibri" w:cs="Arial"/>
          <w:sz w:val="22"/>
          <w:szCs w:val="22"/>
          <w:lang w:val="de"/>
        </w:rPr>
        <w:t xml:space="preserve"> Hautkrankheit, von der 3 % aller Erwachsenen und 20 % aller Kinder in Europa betroffenen sind, </w:t>
      </w:r>
      <w:r w:rsidR="00D1098F">
        <w:rPr>
          <w:rFonts w:ascii="Calibri" w:eastAsia="Calibri" w:hAnsi="Calibri" w:cs="Arial"/>
          <w:sz w:val="22"/>
          <w:szCs w:val="22"/>
          <w:lang w:val="de"/>
        </w:rPr>
        <w:t xml:space="preserve">dabei ist </w:t>
      </w:r>
      <w:r>
        <w:rPr>
          <w:rFonts w:ascii="Calibri" w:eastAsia="Calibri" w:hAnsi="Calibri" w:cs="Arial"/>
          <w:sz w:val="22"/>
          <w:szCs w:val="22"/>
          <w:lang w:val="de"/>
        </w:rPr>
        <w:t xml:space="preserve">einer von fünf Patienten </w:t>
      </w:r>
      <w:r w:rsidR="00D1098F">
        <w:rPr>
          <w:rFonts w:ascii="Calibri" w:eastAsia="Calibri" w:hAnsi="Calibri" w:cs="Arial"/>
          <w:sz w:val="22"/>
          <w:szCs w:val="22"/>
          <w:lang w:val="de"/>
        </w:rPr>
        <w:t xml:space="preserve">von </w:t>
      </w:r>
      <w:r>
        <w:rPr>
          <w:rFonts w:ascii="Calibri" w:eastAsia="Calibri" w:hAnsi="Calibri" w:cs="Arial"/>
          <w:sz w:val="22"/>
          <w:szCs w:val="22"/>
          <w:lang w:val="de"/>
        </w:rPr>
        <w:t>einer schweren Form</w:t>
      </w:r>
      <w:r w:rsidR="00D1098F">
        <w:rPr>
          <w:rFonts w:ascii="Calibri" w:eastAsia="Calibri" w:hAnsi="Calibri" w:cs="Arial"/>
          <w:sz w:val="22"/>
          <w:szCs w:val="22"/>
          <w:lang w:val="de"/>
        </w:rPr>
        <w:t xml:space="preserve"> betroffen</w:t>
      </w:r>
      <w:r>
        <w:rPr>
          <w:rFonts w:ascii="Calibri" w:eastAsia="Calibri" w:hAnsi="Calibri" w:cs="Arial"/>
          <w:sz w:val="22"/>
          <w:szCs w:val="22"/>
          <w:lang w:val="de"/>
        </w:rPr>
        <w:t xml:space="preserve">. Der Bericht der EFA basiert auf der größten Umfrage, die jemals zum Thema Lebensqualität durchgeführt wurde, und erschüttert das herrschende Bild darüber, wie sich </w:t>
      </w:r>
      <w:r w:rsidR="00D1098F">
        <w:rPr>
          <w:rFonts w:ascii="Calibri" w:eastAsia="Calibri" w:hAnsi="Calibri" w:cs="Arial"/>
          <w:sz w:val="22"/>
          <w:szCs w:val="22"/>
          <w:lang w:val="de"/>
        </w:rPr>
        <w:t>Neurodermitis</w:t>
      </w:r>
      <w:r>
        <w:rPr>
          <w:rFonts w:ascii="Calibri" w:eastAsia="Calibri" w:hAnsi="Calibri" w:cs="Arial"/>
          <w:sz w:val="22"/>
          <w:szCs w:val="22"/>
          <w:lang w:val="de"/>
        </w:rPr>
        <w:t xml:space="preserve"> auf das Leben der Betroffenen auswirkt. (1) (2)</w:t>
      </w:r>
    </w:p>
    <w:p w14:paraId="37E15139" w14:textId="77777777" w:rsidR="004F1A37" w:rsidRPr="00090E42" w:rsidRDefault="004F1A37" w:rsidP="004F1A37">
      <w:pPr>
        <w:jc w:val="both"/>
        <w:rPr>
          <w:rFonts w:ascii="Calibri" w:eastAsia="Calibri" w:hAnsi="Calibri" w:cs="Arial"/>
          <w:sz w:val="22"/>
          <w:szCs w:val="22"/>
          <w:lang w:val="de-DE"/>
        </w:rPr>
      </w:pPr>
    </w:p>
    <w:p w14:paraId="59F5D092" w14:textId="64083ADE" w:rsidR="004F1A37" w:rsidRPr="00090E42" w:rsidRDefault="004F1A37" w:rsidP="004F1A37">
      <w:pPr>
        <w:jc w:val="both"/>
        <w:rPr>
          <w:rFonts w:ascii="Calibri" w:eastAsia="Calibri" w:hAnsi="Calibri" w:cs="Arial"/>
          <w:sz w:val="22"/>
          <w:szCs w:val="22"/>
          <w:lang w:val="de-DE"/>
        </w:rPr>
      </w:pPr>
      <w:r>
        <w:rPr>
          <w:rFonts w:ascii="Calibri" w:eastAsia="Calibri" w:hAnsi="Calibri" w:cs="Arial"/>
          <w:sz w:val="22"/>
          <w:szCs w:val="22"/>
          <w:lang w:val="de"/>
        </w:rPr>
        <w:t>Die Präsidentin der EFA Mikaela Odemyr sagt: „Patienten mit eine</w:t>
      </w:r>
      <w:r w:rsidR="00D1098F">
        <w:rPr>
          <w:rFonts w:ascii="Calibri" w:eastAsia="Calibri" w:hAnsi="Calibri" w:cs="Arial"/>
          <w:sz w:val="22"/>
          <w:szCs w:val="22"/>
          <w:lang w:val="de"/>
        </w:rPr>
        <w:t>r</w:t>
      </w:r>
      <w:r>
        <w:rPr>
          <w:rFonts w:ascii="Calibri" w:eastAsia="Calibri" w:hAnsi="Calibri" w:cs="Arial"/>
          <w:sz w:val="22"/>
          <w:szCs w:val="22"/>
          <w:lang w:val="de"/>
        </w:rPr>
        <w:t xml:space="preserve"> schweren </w:t>
      </w:r>
      <w:r w:rsidR="00D1098F">
        <w:rPr>
          <w:rFonts w:ascii="Calibri" w:eastAsia="Calibri" w:hAnsi="Calibri" w:cs="Arial"/>
          <w:sz w:val="22"/>
          <w:szCs w:val="22"/>
          <w:lang w:val="de"/>
        </w:rPr>
        <w:t xml:space="preserve">Neurodermitis </w:t>
      </w:r>
      <w:r>
        <w:rPr>
          <w:rFonts w:ascii="Calibri" w:eastAsia="Calibri" w:hAnsi="Calibri" w:cs="Arial"/>
          <w:sz w:val="22"/>
          <w:szCs w:val="22"/>
          <w:lang w:val="de"/>
        </w:rPr>
        <w:t xml:space="preserve">brauchen dringend Hilfe. In unserer Befragung schildern sie, wie sie über längere Zeiträume mit großflächigen </w:t>
      </w:r>
      <w:r w:rsidRPr="002C1F7D">
        <w:rPr>
          <w:rFonts w:ascii="Calibri" w:eastAsia="Calibri" w:hAnsi="Calibri" w:cs="Arial"/>
          <w:sz w:val="22"/>
          <w:szCs w:val="22"/>
          <w:lang w:val="de"/>
        </w:rPr>
        <w:t>und tief</w:t>
      </w:r>
      <w:r w:rsidR="002C1F7D" w:rsidRPr="0032019D">
        <w:rPr>
          <w:rFonts w:ascii="Calibri" w:eastAsia="Calibri" w:hAnsi="Calibri" w:cs="Arial"/>
          <w:sz w:val="22"/>
          <w:szCs w:val="22"/>
          <w:lang w:val="de"/>
        </w:rPr>
        <w:t>greifenden</w:t>
      </w:r>
      <w:r>
        <w:rPr>
          <w:rFonts w:ascii="Calibri" w:eastAsia="Calibri" w:hAnsi="Calibri" w:cs="Arial"/>
          <w:sz w:val="22"/>
          <w:szCs w:val="22"/>
          <w:lang w:val="de"/>
        </w:rPr>
        <w:t xml:space="preserve"> Symptomen zu kämpfen haben, die ihren gesamten Körper, ihr Leben und ihren Lebenswillen beeinträchtigen. Sie erzählen, wie unermüdlich und </w:t>
      </w:r>
      <w:r w:rsidR="002C1F7D">
        <w:rPr>
          <w:rFonts w:ascii="Calibri" w:eastAsia="Calibri" w:hAnsi="Calibri" w:cs="Arial"/>
          <w:sz w:val="22"/>
          <w:szCs w:val="22"/>
          <w:lang w:val="de"/>
        </w:rPr>
        <w:t>beharrlich</w:t>
      </w:r>
      <w:r>
        <w:rPr>
          <w:rFonts w:ascii="Calibri" w:eastAsia="Calibri" w:hAnsi="Calibri" w:cs="Arial"/>
          <w:sz w:val="22"/>
          <w:szCs w:val="22"/>
          <w:lang w:val="de"/>
        </w:rPr>
        <w:t xml:space="preserve"> sie ihr Leben mit eine</w:t>
      </w:r>
      <w:r w:rsidR="00D1098F">
        <w:rPr>
          <w:rFonts w:ascii="Calibri" w:eastAsia="Calibri" w:hAnsi="Calibri" w:cs="Arial"/>
          <w:sz w:val="22"/>
          <w:szCs w:val="22"/>
          <w:lang w:val="de"/>
        </w:rPr>
        <w:t>r</w:t>
      </w:r>
      <w:r>
        <w:rPr>
          <w:rFonts w:ascii="Calibri" w:eastAsia="Calibri" w:hAnsi="Calibri" w:cs="Arial"/>
          <w:sz w:val="22"/>
          <w:szCs w:val="22"/>
          <w:lang w:val="de"/>
        </w:rPr>
        <w:t xml:space="preserve"> schweren </w:t>
      </w:r>
      <w:r w:rsidR="00D1098F">
        <w:rPr>
          <w:rFonts w:ascii="Calibri" w:eastAsia="Calibri" w:hAnsi="Calibri" w:cs="Arial"/>
          <w:sz w:val="22"/>
          <w:szCs w:val="22"/>
          <w:lang w:val="de"/>
        </w:rPr>
        <w:t>Neurodermitis</w:t>
      </w:r>
      <w:r>
        <w:rPr>
          <w:rFonts w:ascii="Calibri" w:eastAsia="Calibri" w:hAnsi="Calibri" w:cs="Arial"/>
          <w:sz w:val="22"/>
          <w:szCs w:val="22"/>
          <w:lang w:val="de"/>
        </w:rPr>
        <w:t xml:space="preserve"> meistern, aber auch, wie allein gelassen und missverstanden sie sich in ihrem Kampf gegen </w:t>
      </w:r>
      <w:r w:rsidR="00D1098F">
        <w:rPr>
          <w:rFonts w:ascii="Calibri" w:eastAsia="Calibri" w:hAnsi="Calibri" w:cs="Arial"/>
          <w:sz w:val="22"/>
          <w:szCs w:val="22"/>
          <w:lang w:val="de"/>
        </w:rPr>
        <w:t xml:space="preserve">den </w:t>
      </w:r>
      <w:r>
        <w:rPr>
          <w:rFonts w:ascii="Calibri" w:eastAsia="Calibri" w:hAnsi="Calibri" w:cs="Arial"/>
          <w:sz w:val="22"/>
          <w:szCs w:val="22"/>
          <w:lang w:val="de"/>
        </w:rPr>
        <w:t xml:space="preserve">ständigen Juckreiz und </w:t>
      </w:r>
      <w:r w:rsidR="00D1098F">
        <w:rPr>
          <w:rFonts w:ascii="Calibri" w:eastAsia="Calibri" w:hAnsi="Calibri" w:cs="Arial"/>
          <w:sz w:val="22"/>
          <w:szCs w:val="22"/>
          <w:lang w:val="de"/>
        </w:rPr>
        <w:t xml:space="preserve">die </w:t>
      </w:r>
      <w:r>
        <w:rPr>
          <w:rFonts w:ascii="Calibri" w:eastAsia="Calibri" w:hAnsi="Calibri" w:cs="Arial"/>
          <w:sz w:val="22"/>
          <w:szCs w:val="22"/>
          <w:lang w:val="de"/>
        </w:rPr>
        <w:t>wiederkehrende</w:t>
      </w:r>
      <w:r w:rsidR="00D1098F">
        <w:rPr>
          <w:rFonts w:ascii="Calibri" w:eastAsia="Calibri" w:hAnsi="Calibri" w:cs="Arial"/>
          <w:sz w:val="22"/>
          <w:szCs w:val="22"/>
          <w:lang w:val="de"/>
        </w:rPr>
        <w:t>n</w:t>
      </w:r>
      <w:r>
        <w:rPr>
          <w:rFonts w:ascii="Calibri" w:eastAsia="Calibri" w:hAnsi="Calibri" w:cs="Arial"/>
          <w:sz w:val="22"/>
          <w:szCs w:val="22"/>
          <w:lang w:val="de"/>
        </w:rPr>
        <w:t xml:space="preserve"> Hautschäden fühlen. Am heutigen 1. Europäischen</w:t>
      </w:r>
      <w:r w:rsidR="005A32F8">
        <w:rPr>
          <w:rFonts w:ascii="Calibri" w:eastAsia="Calibri" w:hAnsi="Calibri" w:cs="Arial"/>
          <w:sz w:val="22"/>
          <w:szCs w:val="22"/>
          <w:lang w:val="de"/>
        </w:rPr>
        <w:t xml:space="preserve"> „Neurodermitis“, </w:t>
      </w:r>
      <w:r>
        <w:rPr>
          <w:rFonts w:ascii="Calibri" w:eastAsia="Calibri" w:hAnsi="Calibri" w:cs="Arial"/>
          <w:sz w:val="22"/>
          <w:szCs w:val="22"/>
          <w:lang w:val="de"/>
        </w:rPr>
        <w:t>Informationstag den die EFA und ihre Mitglieder ins Leben gerufen haben, fordern wir die Medizin und die Wissenschaft auf, gemeinsam Wege zu suchen, um Patienten mit eine</w:t>
      </w:r>
      <w:r w:rsidR="00D1098F">
        <w:rPr>
          <w:rFonts w:ascii="Calibri" w:eastAsia="Calibri" w:hAnsi="Calibri" w:cs="Arial"/>
          <w:sz w:val="22"/>
          <w:szCs w:val="22"/>
          <w:lang w:val="de"/>
        </w:rPr>
        <w:t>r</w:t>
      </w:r>
      <w:r>
        <w:rPr>
          <w:rFonts w:ascii="Calibri" w:eastAsia="Calibri" w:hAnsi="Calibri" w:cs="Arial"/>
          <w:sz w:val="22"/>
          <w:szCs w:val="22"/>
          <w:lang w:val="de"/>
        </w:rPr>
        <w:t xml:space="preserve"> schweren </w:t>
      </w:r>
      <w:r w:rsidR="00D1098F">
        <w:rPr>
          <w:rFonts w:ascii="Calibri" w:eastAsia="Calibri" w:hAnsi="Calibri" w:cs="Arial"/>
          <w:sz w:val="22"/>
          <w:szCs w:val="22"/>
          <w:lang w:val="de"/>
        </w:rPr>
        <w:t xml:space="preserve">Neurodermitis </w:t>
      </w:r>
      <w:r>
        <w:rPr>
          <w:rFonts w:ascii="Calibri" w:eastAsia="Calibri" w:hAnsi="Calibri" w:cs="Arial"/>
          <w:sz w:val="22"/>
          <w:szCs w:val="22"/>
          <w:lang w:val="de"/>
        </w:rPr>
        <w:t>in ihrem schwierigen Alltag besser zu unterstützen.“</w:t>
      </w:r>
      <w:r w:rsidR="00C23A34">
        <w:rPr>
          <w:rFonts w:ascii="Calibri" w:eastAsia="Calibri" w:hAnsi="Calibri" w:cs="Arial"/>
          <w:sz w:val="22"/>
          <w:szCs w:val="22"/>
          <w:lang w:val="de"/>
        </w:rPr>
        <w:t xml:space="preserve"> </w:t>
      </w:r>
    </w:p>
    <w:p w14:paraId="464F5B36" w14:textId="77777777" w:rsidR="004F1A37" w:rsidRPr="00090E42" w:rsidRDefault="004F1A37" w:rsidP="004F1A37">
      <w:pPr>
        <w:jc w:val="both"/>
        <w:rPr>
          <w:rFonts w:ascii="Calibri" w:eastAsia="Calibri" w:hAnsi="Calibri" w:cs="Arial"/>
          <w:sz w:val="22"/>
          <w:szCs w:val="22"/>
          <w:lang w:val="de-DE"/>
        </w:rPr>
      </w:pPr>
    </w:p>
    <w:p w14:paraId="6D6B0F37" w14:textId="080A32D2" w:rsidR="004F1A37" w:rsidRPr="00090E42" w:rsidRDefault="004F1A37" w:rsidP="004F1A37">
      <w:pPr>
        <w:jc w:val="both"/>
        <w:rPr>
          <w:rFonts w:ascii="Calibri" w:eastAsia="Calibri" w:hAnsi="Calibri" w:cs="Arial"/>
          <w:sz w:val="22"/>
          <w:szCs w:val="22"/>
          <w:lang w:val="de-DE"/>
        </w:rPr>
      </w:pPr>
      <w:r>
        <w:rPr>
          <w:rFonts w:ascii="Calibri" w:eastAsia="Calibri" w:hAnsi="Calibri" w:cs="Arial"/>
          <w:sz w:val="22"/>
          <w:szCs w:val="22"/>
          <w:lang w:val="de"/>
        </w:rPr>
        <w:t>Der Bericht wird am 1. Europäischen</w:t>
      </w:r>
      <w:r w:rsidR="005A32F8">
        <w:rPr>
          <w:rFonts w:ascii="Calibri" w:eastAsia="Calibri" w:hAnsi="Calibri" w:cs="Arial"/>
          <w:sz w:val="22"/>
          <w:szCs w:val="22"/>
          <w:lang w:val="de"/>
        </w:rPr>
        <w:t xml:space="preserve"> „Neurodermitis“</w:t>
      </w:r>
      <w:r>
        <w:rPr>
          <w:rFonts w:ascii="Calibri" w:eastAsia="Calibri" w:hAnsi="Calibri" w:cs="Arial"/>
          <w:sz w:val="22"/>
          <w:szCs w:val="22"/>
          <w:lang w:val="de"/>
        </w:rPr>
        <w:t xml:space="preserve"> Informationstag veröffentlicht, um auf die Auswirkungen </w:t>
      </w:r>
      <w:r w:rsidR="00D1098F">
        <w:rPr>
          <w:rFonts w:ascii="Calibri" w:eastAsia="Calibri" w:hAnsi="Calibri" w:cs="Arial"/>
          <w:sz w:val="22"/>
          <w:szCs w:val="22"/>
          <w:lang w:val="de"/>
        </w:rPr>
        <w:t>der Neurodermitis</w:t>
      </w:r>
      <w:r>
        <w:rPr>
          <w:rFonts w:ascii="Calibri" w:eastAsia="Calibri" w:hAnsi="Calibri" w:cs="Arial"/>
          <w:sz w:val="22"/>
          <w:szCs w:val="22"/>
          <w:lang w:val="de"/>
        </w:rPr>
        <w:t xml:space="preserve"> hinzuweisen, die </w:t>
      </w:r>
      <w:r w:rsidR="00EC2F88">
        <w:rPr>
          <w:rFonts w:ascii="Calibri" w:eastAsia="Calibri" w:hAnsi="Calibri" w:cs="Arial"/>
          <w:sz w:val="22"/>
          <w:szCs w:val="22"/>
          <w:lang w:val="de"/>
        </w:rPr>
        <w:t xml:space="preserve">die </w:t>
      </w:r>
      <w:r>
        <w:rPr>
          <w:rFonts w:ascii="Calibri" w:eastAsia="Calibri" w:hAnsi="Calibri" w:cs="Arial"/>
          <w:sz w:val="22"/>
          <w:szCs w:val="22"/>
          <w:lang w:val="de"/>
        </w:rPr>
        <w:t xml:space="preserve">Betroffenen pausenlos belasten. (3) Viele Patienten (23 %) haben keinen optimistischen Blick auf ihr Leben mit </w:t>
      </w:r>
      <w:r w:rsidR="00D1098F">
        <w:rPr>
          <w:rFonts w:ascii="Calibri" w:eastAsia="Calibri" w:hAnsi="Calibri" w:cs="Arial"/>
          <w:sz w:val="22"/>
          <w:szCs w:val="22"/>
          <w:lang w:val="de"/>
        </w:rPr>
        <w:t>Neurodermitis</w:t>
      </w:r>
      <w:r>
        <w:rPr>
          <w:rFonts w:ascii="Calibri" w:eastAsia="Calibri" w:hAnsi="Calibri" w:cs="Arial"/>
          <w:sz w:val="22"/>
          <w:szCs w:val="22"/>
          <w:lang w:val="de"/>
        </w:rPr>
        <w:t xml:space="preserve">, 45 % hatten zum Zeitpunkt der Befragung schwere </w:t>
      </w:r>
      <w:r w:rsidR="00D1098F">
        <w:rPr>
          <w:rFonts w:ascii="Calibri" w:eastAsia="Calibri" w:hAnsi="Calibri" w:cs="Arial"/>
          <w:sz w:val="22"/>
          <w:szCs w:val="22"/>
          <w:lang w:val="de"/>
        </w:rPr>
        <w:t>Neurodermitis</w:t>
      </w:r>
      <w:r>
        <w:rPr>
          <w:rFonts w:ascii="Calibri" w:eastAsia="Calibri" w:hAnsi="Calibri" w:cs="Arial"/>
          <w:sz w:val="22"/>
          <w:szCs w:val="22"/>
          <w:lang w:val="de"/>
        </w:rPr>
        <w:t xml:space="preserve">-Symptome und trotz der Pflege haben sie fast täglich trockene oder raue (36 %), juckende (28 %), rissige Haut (17 %) und fühlten, dass ihre Haut abblätterte (20 %). Derzeit sind nur 15 % aller Patienten mit ihrer Therapie sehr zufrieden; deshalb wünschen sich Patienten und ihre Familien mehr Investitionen in die Erforschung neuer Behandlungsverfahren, um den Kreislauf wiederkehrender Krankheitsschübe zu durchbrechen, die das Leben der Patienten dominieren. (4) </w:t>
      </w:r>
    </w:p>
    <w:p w14:paraId="3F33A0B3" w14:textId="77777777" w:rsidR="004F1A37" w:rsidRPr="00090E42" w:rsidRDefault="004F1A37" w:rsidP="004F1A37">
      <w:pPr>
        <w:jc w:val="both"/>
        <w:rPr>
          <w:rFonts w:ascii="Calibri" w:eastAsia="Calibri" w:hAnsi="Calibri" w:cs="Arial"/>
          <w:sz w:val="22"/>
          <w:szCs w:val="22"/>
          <w:lang w:val="de-DE"/>
        </w:rPr>
      </w:pPr>
    </w:p>
    <w:p w14:paraId="3AA8C646" w14:textId="44D45CA1" w:rsidR="004F1A37" w:rsidRPr="00090E42" w:rsidRDefault="004F1A37" w:rsidP="004F1A37">
      <w:pPr>
        <w:jc w:val="both"/>
        <w:rPr>
          <w:rFonts w:ascii="Calibri" w:eastAsia="Calibri" w:hAnsi="Calibri" w:cs="Arial"/>
          <w:sz w:val="22"/>
          <w:szCs w:val="22"/>
          <w:lang w:val="de-DE"/>
        </w:rPr>
      </w:pPr>
      <w:r>
        <w:rPr>
          <w:rFonts w:ascii="Calibri" w:eastAsia="Calibri" w:hAnsi="Calibri" w:cs="Arial"/>
          <w:sz w:val="22"/>
          <w:szCs w:val="22"/>
          <w:lang w:val="de"/>
        </w:rPr>
        <w:t xml:space="preserve">Sie wünschen sich aber auch mehr Verständnis und eine fachübergreifende Behandlung. Bei 45 % der befragten Patienten beeinträchtigte ihre Erkrankung in der Woche vor der Befragung ihre Beziehungen, ihr </w:t>
      </w:r>
      <w:r w:rsidR="00D1098F">
        <w:rPr>
          <w:rFonts w:ascii="Calibri" w:eastAsia="Calibri" w:hAnsi="Calibri" w:cs="Arial"/>
          <w:sz w:val="22"/>
          <w:szCs w:val="22"/>
          <w:lang w:val="de"/>
        </w:rPr>
        <w:t xml:space="preserve">Liebesleben </w:t>
      </w:r>
      <w:r>
        <w:rPr>
          <w:rFonts w:ascii="Calibri" w:eastAsia="Calibri" w:hAnsi="Calibri" w:cs="Arial"/>
          <w:sz w:val="22"/>
          <w:szCs w:val="22"/>
          <w:lang w:val="de"/>
        </w:rPr>
        <w:t xml:space="preserve">und ihre Hobbys. </w:t>
      </w:r>
      <w:r w:rsidR="00EC2F88">
        <w:rPr>
          <w:rFonts w:ascii="Calibri" w:eastAsia="Calibri" w:hAnsi="Calibri" w:cs="Arial"/>
          <w:sz w:val="22"/>
          <w:szCs w:val="22"/>
          <w:lang w:val="de"/>
        </w:rPr>
        <w:t>Au</w:t>
      </w:r>
      <w:r w:rsidR="00EC2F88">
        <w:rPr>
          <w:rFonts w:ascii="Calibri" w:eastAsia="Calibri" w:hAnsi="Calibri" w:cs="Calibri"/>
          <w:sz w:val="22"/>
          <w:szCs w:val="22"/>
          <w:lang w:val="de"/>
        </w:rPr>
        <w:t>ß</w:t>
      </w:r>
      <w:r w:rsidR="00EC2F88">
        <w:rPr>
          <w:rFonts w:ascii="Calibri" w:eastAsia="Calibri" w:hAnsi="Calibri" w:cs="Arial"/>
          <w:sz w:val="22"/>
          <w:szCs w:val="22"/>
          <w:lang w:val="de"/>
        </w:rPr>
        <w:t xml:space="preserve">erdem, </w:t>
      </w:r>
      <w:r>
        <w:rPr>
          <w:rFonts w:ascii="Calibri" w:eastAsia="Calibri" w:hAnsi="Calibri" w:cs="Arial"/>
          <w:sz w:val="22"/>
          <w:szCs w:val="22"/>
          <w:lang w:val="de"/>
        </w:rPr>
        <w:t xml:space="preserve">fühlten </w:t>
      </w:r>
      <w:r w:rsidR="00EC2F88">
        <w:rPr>
          <w:rFonts w:ascii="Calibri" w:eastAsia="Calibri" w:hAnsi="Calibri" w:cs="Arial"/>
          <w:sz w:val="22"/>
          <w:szCs w:val="22"/>
          <w:lang w:val="de"/>
        </w:rPr>
        <w:t xml:space="preserve">sie </w:t>
      </w:r>
      <w:r>
        <w:rPr>
          <w:rFonts w:ascii="Calibri" w:eastAsia="Calibri" w:hAnsi="Calibri" w:cs="Arial"/>
          <w:sz w:val="22"/>
          <w:szCs w:val="22"/>
          <w:lang w:val="de"/>
        </w:rPr>
        <w:t>sich bei der Arbeit durch ihre Hautprobleme eingeschränkt (38 %).</w:t>
      </w:r>
      <w:r w:rsidR="00C23A34">
        <w:rPr>
          <w:rFonts w:ascii="Calibri" w:eastAsia="Calibri" w:hAnsi="Calibri" w:cs="Arial"/>
          <w:sz w:val="22"/>
          <w:szCs w:val="22"/>
          <w:lang w:val="de"/>
        </w:rPr>
        <w:t xml:space="preserve"> </w:t>
      </w:r>
      <w:r w:rsidR="00EC2F88">
        <w:rPr>
          <w:rFonts w:ascii="Calibri" w:eastAsia="Calibri" w:hAnsi="Calibri" w:cs="Arial"/>
          <w:sz w:val="22"/>
          <w:szCs w:val="22"/>
          <w:lang w:val="de"/>
        </w:rPr>
        <w:t>Ein</w:t>
      </w:r>
      <w:r>
        <w:rPr>
          <w:rFonts w:ascii="Calibri" w:eastAsia="Calibri" w:hAnsi="Calibri" w:cs="Arial"/>
          <w:sz w:val="22"/>
          <w:szCs w:val="22"/>
          <w:lang w:val="de"/>
        </w:rPr>
        <w:t xml:space="preserve"> Viertel der Patienten </w:t>
      </w:r>
      <w:r w:rsidR="00EC2F88">
        <w:rPr>
          <w:rFonts w:ascii="Calibri" w:eastAsia="Calibri" w:hAnsi="Calibri" w:cs="Arial"/>
          <w:sz w:val="22"/>
          <w:szCs w:val="22"/>
          <w:lang w:val="de"/>
        </w:rPr>
        <w:t xml:space="preserve">gab </w:t>
      </w:r>
      <w:r>
        <w:rPr>
          <w:rFonts w:ascii="Calibri" w:eastAsia="Calibri" w:hAnsi="Calibri" w:cs="Arial"/>
          <w:sz w:val="22"/>
          <w:szCs w:val="22"/>
          <w:lang w:val="de"/>
        </w:rPr>
        <w:t xml:space="preserve">an, dass sie sich manchmal nicht in der Lage fühlen, ihre Leben zu bewältigen, insbesondere </w:t>
      </w:r>
      <w:r w:rsidR="00EC2F88">
        <w:rPr>
          <w:rFonts w:ascii="Calibri" w:eastAsia="Calibri" w:hAnsi="Calibri" w:cs="Arial"/>
          <w:sz w:val="22"/>
          <w:szCs w:val="22"/>
          <w:lang w:val="de"/>
        </w:rPr>
        <w:t>diejenigen</w:t>
      </w:r>
      <w:r>
        <w:rPr>
          <w:rFonts w:ascii="Calibri" w:eastAsia="Calibri" w:hAnsi="Calibri" w:cs="Arial"/>
          <w:sz w:val="22"/>
          <w:szCs w:val="22"/>
          <w:lang w:val="de"/>
        </w:rPr>
        <w:t>, die über 50 Jahre alt sind.</w:t>
      </w:r>
    </w:p>
    <w:p w14:paraId="77CB3DB3" w14:textId="77777777" w:rsidR="004F1A37" w:rsidRPr="00090E42" w:rsidRDefault="004F1A37" w:rsidP="004F1A37">
      <w:pPr>
        <w:jc w:val="both"/>
        <w:rPr>
          <w:rFonts w:ascii="Calibri" w:eastAsia="Calibri" w:hAnsi="Calibri" w:cs="Arial"/>
          <w:sz w:val="22"/>
          <w:szCs w:val="22"/>
          <w:lang w:val="de-DE"/>
        </w:rPr>
      </w:pPr>
    </w:p>
    <w:p w14:paraId="4B0AE6CD" w14:textId="18488707" w:rsidR="004F1A37" w:rsidRPr="00090E42" w:rsidRDefault="004F1A37" w:rsidP="004F1A37">
      <w:pPr>
        <w:jc w:val="both"/>
        <w:rPr>
          <w:rFonts w:ascii="Calibri" w:eastAsia="Calibri" w:hAnsi="Calibri" w:cs="Arial"/>
          <w:sz w:val="22"/>
          <w:szCs w:val="22"/>
          <w:lang w:val="de-DE"/>
        </w:rPr>
      </w:pPr>
      <w:r>
        <w:rPr>
          <w:rFonts w:ascii="Calibri" w:eastAsia="Calibri" w:hAnsi="Calibri" w:cs="Arial"/>
          <w:sz w:val="22"/>
          <w:szCs w:val="22"/>
          <w:lang w:val="de"/>
        </w:rPr>
        <w:t xml:space="preserve">Ein schwere </w:t>
      </w:r>
      <w:r w:rsidR="00D1098F">
        <w:rPr>
          <w:rFonts w:ascii="Calibri" w:eastAsia="Calibri" w:hAnsi="Calibri" w:cs="Arial"/>
          <w:sz w:val="22"/>
          <w:szCs w:val="22"/>
          <w:lang w:val="de"/>
        </w:rPr>
        <w:t>Neurodermitis</w:t>
      </w:r>
      <w:r>
        <w:rPr>
          <w:rFonts w:ascii="Calibri" w:eastAsia="Calibri" w:hAnsi="Calibri" w:cs="Arial"/>
          <w:sz w:val="22"/>
          <w:szCs w:val="22"/>
          <w:lang w:val="de"/>
        </w:rPr>
        <w:t xml:space="preserve"> belastet jedoch nicht nur Körper und Geist, sondern auch den Geldbeutel. Im Schnitt geben Betroffene </w:t>
      </w:r>
      <w:r w:rsidR="005A32F8">
        <w:rPr>
          <w:rFonts w:ascii="Calibri" w:eastAsia="Calibri" w:hAnsi="Calibri" w:cs="Arial"/>
          <w:sz w:val="22"/>
          <w:szCs w:val="22"/>
          <w:lang w:val="de"/>
        </w:rPr>
        <w:t xml:space="preserve">jährlich </w:t>
      </w:r>
      <w:r>
        <w:rPr>
          <w:rFonts w:ascii="Calibri" w:eastAsia="Calibri" w:hAnsi="Calibri" w:cs="Arial"/>
          <w:sz w:val="22"/>
          <w:szCs w:val="22"/>
          <w:lang w:val="de"/>
        </w:rPr>
        <w:t xml:space="preserve">927,12 Euro für die benötigte Behandlung aus. Aber auch der alltägliche Bedarf nimmt zu, zum Beispiel bei der Körperhygiene (+18 %/Monat). </w:t>
      </w:r>
    </w:p>
    <w:p w14:paraId="7C451A2A" w14:textId="77777777" w:rsidR="004F1A37" w:rsidRPr="00090E42" w:rsidRDefault="004F1A37" w:rsidP="004F1A37">
      <w:pPr>
        <w:jc w:val="both"/>
        <w:rPr>
          <w:rFonts w:ascii="Calibri" w:eastAsia="Calibri" w:hAnsi="Calibri" w:cs="Arial"/>
          <w:sz w:val="22"/>
          <w:szCs w:val="22"/>
          <w:lang w:val="de-DE"/>
        </w:rPr>
      </w:pPr>
    </w:p>
    <w:p w14:paraId="0209B958" w14:textId="03B4BB1B" w:rsidR="004F1A37" w:rsidRPr="00090E42" w:rsidRDefault="004F1A37" w:rsidP="004F1A37">
      <w:pPr>
        <w:jc w:val="both"/>
        <w:rPr>
          <w:rFonts w:ascii="Calibri" w:eastAsia="Calibri" w:hAnsi="Calibri" w:cs="Arial"/>
          <w:sz w:val="22"/>
          <w:szCs w:val="22"/>
          <w:lang w:val="de-DE"/>
        </w:rPr>
      </w:pPr>
      <w:r>
        <w:rPr>
          <w:rFonts w:ascii="Calibri" w:eastAsia="Calibri" w:hAnsi="Calibri" w:cs="Arial"/>
          <w:sz w:val="22"/>
          <w:szCs w:val="22"/>
          <w:lang w:val="de"/>
        </w:rPr>
        <w:t xml:space="preserve">Unterstützen Sie </w:t>
      </w:r>
      <w:r w:rsidR="00EC2F88">
        <w:rPr>
          <w:rFonts w:ascii="Calibri" w:eastAsia="Calibri" w:hAnsi="Calibri" w:cs="Arial"/>
          <w:sz w:val="22"/>
          <w:szCs w:val="22"/>
          <w:lang w:val="de"/>
        </w:rPr>
        <w:t>die Neurodermitisp</w:t>
      </w:r>
      <w:r>
        <w:rPr>
          <w:rFonts w:ascii="Calibri" w:eastAsia="Calibri" w:hAnsi="Calibri" w:cs="Arial"/>
          <w:sz w:val="22"/>
          <w:szCs w:val="22"/>
          <w:lang w:val="de"/>
        </w:rPr>
        <w:t>atiente</w:t>
      </w:r>
      <w:r w:rsidR="00EC2F88">
        <w:rPr>
          <w:rFonts w:ascii="Calibri" w:eastAsia="Calibri" w:hAnsi="Calibri" w:cs="Arial"/>
          <w:sz w:val="22"/>
          <w:szCs w:val="22"/>
          <w:lang w:val="de"/>
        </w:rPr>
        <w:t>n</w:t>
      </w:r>
      <w:r>
        <w:rPr>
          <w:rFonts w:ascii="Calibri" w:eastAsia="Calibri" w:hAnsi="Calibri" w:cs="Arial"/>
          <w:sz w:val="22"/>
          <w:szCs w:val="22"/>
          <w:lang w:val="de"/>
        </w:rPr>
        <w:t xml:space="preserve"> und verwenden Sie die Facebook-Maske unter folgendem Link: </w:t>
      </w:r>
      <w:hyperlink r:id="rId7" w:history="1">
        <w:r>
          <w:rPr>
            <w:rStyle w:val="Hyperlink"/>
            <w:rFonts w:ascii="Calibri" w:eastAsia="Calibri" w:hAnsi="Calibri" w:cs="Arial"/>
            <w:sz w:val="22"/>
            <w:szCs w:val="22"/>
            <w:lang w:val="de"/>
          </w:rPr>
          <w:t>www.facebook.com/EFAPatients</w:t>
        </w:r>
      </w:hyperlink>
      <w:r>
        <w:rPr>
          <w:rFonts w:ascii="Calibri" w:eastAsia="Calibri" w:hAnsi="Calibri" w:cs="Arial"/>
          <w:color w:val="0563C1" w:themeColor="hyperlink"/>
          <w:sz w:val="22"/>
          <w:szCs w:val="22"/>
          <w:u w:val="single"/>
          <w:lang w:val="de"/>
        </w:rPr>
        <w:t xml:space="preserve"> </w:t>
      </w:r>
    </w:p>
    <w:p w14:paraId="04F33126" w14:textId="77777777" w:rsidR="00BD7424" w:rsidRDefault="00BD7424" w:rsidP="004F1A37">
      <w:pPr>
        <w:rPr>
          <w:b/>
          <w:bCs/>
          <w:sz w:val="20"/>
          <w:szCs w:val="20"/>
          <w:lang w:val="de"/>
        </w:rPr>
        <w:sectPr w:rsidR="00BD7424" w:rsidSect="00F63C2A">
          <w:headerReference w:type="default" r:id="rId8"/>
          <w:footerReference w:type="default" r:id="rId9"/>
          <w:pgSz w:w="11900" w:h="16840"/>
          <w:pgMar w:top="1078" w:right="843" w:bottom="1440" w:left="993" w:header="284" w:footer="470" w:gutter="0"/>
          <w:cols w:space="720"/>
          <w:docGrid w:linePitch="360"/>
        </w:sectPr>
      </w:pPr>
    </w:p>
    <w:p w14:paraId="0893A857" w14:textId="77777777" w:rsidR="00F63C2A" w:rsidRDefault="00F63C2A" w:rsidP="004F1A37">
      <w:pPr>
        <w:rPr>
          <w:b/>
          <w:bCs/>
          <w:sz w:val="20"/>
          <w:szCs w:val="20"/>
          <w:lang w:val="de"/>
        </w:rPr>
      </w:pPr>
    </w:p>
    <w:p w14:paraId="42162E65" w14:textId="1220874C" w:rsidR="004F1A37" w:rsidRPr="004F1A37" w:rsidRDefault="004F1A37" w:rsidP="004F1A37">
      <w:pPr>
        <w:rPr>
          <w:b/>
          <w:sz w:val="20"/>
          <w:szCs w:val="20"/>
        </w:rPr>
      </w:pPr>
      <w:r>
        <w:rPr>
          <w:b/>
          <w:bCs/>
          <w:sz w:val="20"/>
          <w:szCs w:val="20"/>
          <w:lang w:val="de"/>
        </w:rPr>
        <w:t>Anmerkungen für Redakteure:</w:t>
      </w:r>
    </w:p>
    <w:p w14:paraId="67FEAB7C" w14:textId="77777777" w:rsidR="004F1A37" w:rsidRPr="004F1A37" w:rsidRDefault="004F1A37" w:rsidP="004F1A37">
      <w:pPr>
        <w:jc w:val="both"/>
        <w:rPr>
          <w:rFonts w:ascii="Calibri" w:eastAsia="Calibri" w:hAnsi="Calibri" w:cs="Arial"/>
          <w:szCs w:val="22"/>
        </w:rPr>
      </w:pPr>
    </w:p>
    <w:p w14:paraId="3005A93C" w14:textId="11BD762B" w:rsidR="004F1A37" w:rsidRPr="00090E42" w:rsidRDefault="004F1A37" w:rsidP="004F1A37">
      <w:pPr>
        <w:pStyle w:val="ListParagraph"/>
        <w:numPr>
          <w:ilvl w:val="0"/>
          <w:numId w:val="3"/>
        </w:numPr>
        <w:jc w:val="both"/>
        <w:rPr>
          <w:rFonts w:ascii="Calibri" w:eastAsia="Calibri" w:hAnsi="Calibri" w:cs="Arial"/>
          <w:sz w:val="20"/>
          <w:szCs w:val="20"/>
          <w:lang w:val="de-DE"/>
        </w:rPr>
      </w:pPr>
      <w:r>
        <w:rPr>
          <w:rFonts w:ascii="Calibri" w:eastAsia="Calibri" w:hAnsi="Calibri" w:cs="Arial"/>
          <w:sz w:val="20"/>
          <w:szCs w:val="20"/>
          <w:lang w:val="de"/>
        </w:rPr>
        <w:t xml:space="preserve">Die 1189 Teilnehmer an der Studie „Leben mit </w:t>
      </w:r>
      <w:r w:rsidR="006B5CFC">
        <w:rPr>
          <w:rFonts w:ascii="Calibri" w:eastAsia="Calibri" w:hAnsi="Calibri" w:cs="Arial"/>
          <w:sz w:val="20"/>
          <w:szCs w:val="20"/>
          <w:lang w:val="de"/>
        </w:rPr>
        <w:t>Neurodermitis</w:t>
      </w:r>
      <w:r>
        <w:rPr>
          <w:rFonts w:ascii="Calibri" w:eastAsia="Calibri" w:hAnsi="Calibri" w:cs="Arial"/>
          <w:sz w:val="20"/>
          <w:szCs w:val="20"/>
          <w:lang w:val="de"/>
        </w:rPr>
        <w:t>“ waren Erwachsene aus neun EU-Mitgliedstaaten, bei denen ein</w:t>
      </w:r>
      <w:r w:rsidR="006B5CFC">
        <w:rPr>
          <w:rFonts w:ascii="Calibri" w:eastAsia="Calibri" w:hAnsi="Calibri" w:cs="Arial"/>
          <w:sz w:val="20"/>
          <w:szCs w:val="20"/>
          <w:lang w:val="de"/>
        </w:rPr>
        <w:t>e</w:t>
      </w:r>
      <w:r>
        <w:rPr>
          <w:rFonts w:ascii="Calibri" w:eastAsia="Calibri" w:hAnsi="Calibri" w:cs="Arial"/>
          <w:sz w:val="20"/>
          <w:szCs w:val="20"/>
          <w:lang w:val="de"/>
        </w:rPr>
        <w:t xml:space="preserve"> schwere </w:t>
      </w:r>
      <w:r w:rsidR="006B5CFC">
        <w:rPr>
          <w:rFonts w:ascii="Calibri" w:eastAsia="Calibri" w:hAnsi="Calibri" w:cs="Arial"/>
          <w:sz w:val="20"/>
          <w:szCs w:val="20"/>
          <w:lang w:val="de"/>
        </w:rPr>
        <w:t>Neurodermitis</w:t>
      </w:r>
      <w:r>
        <w:rPr>
          <w:rFonts w:ascii="Calibri" w:eastAsia="Calibri" w:hAnsi="Calibri" w:cs="Arial"/>
          <w:sz w:val="20"/>
          <w:szCs w:val="20"/>
          <w:lang w:val="de"/>
        </w:rPr>
        <w:t xml:space="preserve"> diagnostiziert worden war. (Tschechische Republik = 52, Dänemark = 50, Frankreich = 180, Deutschland = 180, Italien = 180, Niederlande = 150, Spanien = 180, Schweden = 37 und Vereinigtes Königreich = 180). Der Bericht ist in neun Sprachen verfügbar unter </w:t>
      </w:r>
      <w:hyperlink r:id="rId10" w:history="1">
        <w:r>
          <w:rPr>
            <w:rStyle w:val="Hyperlink"/>
            <w:rFonts w:ascii="Calibri" w:eastAsia="Calibri" w:hAnsi="Calibri" w:cs="Arial"/>
            <w:sz w:val="20"/>
            <w:szCs w:val="20"/>
            <w:lang w:val="de"/>
          </w:rPr>
          <w:t>www.efanet.org</w:t>
        </w:r>
      </w:hyperlink>
      <w:r>
        <w:rPr>
          <w:rFonts w:ascii="Calibri" w:eastAsia="Calibri" w:hAnsi="Calibri" w:cs="Arial"/>
          <w:sz w:val="20"/>
          <w:szCs w:val="20"/>
          <w:lang w:val="de"/>
        </w:rPr>
        <w:t xml:space="preserve">. </w:t>
      </w:r>
    </w:p>
    <w:p w14:paraId="643A3FEE" w14:textId="77777777" w:rsidR="004F1A37" w:rsidRPr="00090E42" w:rsidRDefault="004F1A37" w:rsidP="004F1A37">
      <w:pPr>
        <w:pStyle w:val="ListParagraph"/>
        <w:jc w:val="both"/>
        <w:rPr>
          <w:rFonts w:ascii="Calibri" w:eastAsia="Calibri" w:hAnsi="Calibri" w:cs="Arial"/>
          <w:sz w:val="20"/>
          <w:szCs w:val="20"/>
          <w:lang w:val="de-DE"/>
        </w:rPr>
      </w:pPr>
    </w:p>
    <w:p w14:paraId="29B38533" w14:textId="37176DD6" w:rsidR="004F1A37" w:rsidRPr="0032019D" w:rsidRDefault="004F1A37" w:rsidP="004F1A37">
      <w:pPr>
        <w:pStyle w:val="ListParagraph"/>
        <w:numPr>
          <w:ilvl w:val="0"/>
          <w:numId w:val="3"/>
        </w:numPr>
        <w:jc w:val="both"/>
        <w:rPr>
          <w:rFonts w:ascii="Calibri" w:eastAsia="Calibri" w:hAnsi="Calibri" w:cs="Arial"/>
          <w:sz w:val="20"/>
          <w:szCs w:val="20"/>
          <w:lang w:val="de-DE"/>
        </w:rPr>
      </w:pPr>
      <w:r>
        <w:rPr>
          <w:rFonts w:ascii="Calibri" w:eastAsia="Calibri" w:hAnsi="Calibri" w:cs="Arial"/>
          <w:sz w:val="20"/>
          <w:szCs w:val="20"/>
          <w:lang w:val="de"/>
        </w:rPr>
        <w:t xml:space="preserve">Die Umfrage wurde mit Umfragemethoden zur Lebensqualität (Quality of Life, QoL) und zur wirtschaftlichen Auswirkung durchgeführt. Um die Lebensqualität und Kosten zu messen, </w:t>
      </w:r>
      <w:r w:rsidR="002C1F7D">
        <w:rPr>
          <w:rFonts w:ascii="Calibri" w:eastAsia="Calibri" w:hAnsi="Calibri" w:cs="Arial"/>
          <w:sz w:val="20"/>
          <w:szCs w:val="20"/>
          <w:lang w:val="de"/>
        </w:rPr>
        <w:t xml:space="preserve">und </w:t>
      </w:r>
      <w:r>
        <w:rPr>
          <w:rFonts w:ascii="Calibri" w:eastAsia="Calibri" w:hAnsi="Calibri" w:cs="Arial"/>
          <w:sz w:val="20"/>
          <w:szCs w:val="20"/>
          <w:lang w:val="de"/>
        </w:rPr>
        <w:t>um sie von Land zu Land vergleichen zu können, haben wir bestehende, wissenschaftlich validierte Instrumente verwendet. Die emotionalen Auswirkungen, die</w:t>
      </w:r>
      <w:r w:rsidR="00614D43">
        <w:rPr>
          <w:rFonts w:ascii="Calibri" w:eastAsia="Calibri" w:hAnsi="Calibri" w:cs="Arial"/>
          <w:sz w:val="20"/>
          <w:szCs w:val="20"/>
          <w:lang w:val="de"/>
        </w:rPr>
        <w:t xml:space="preserve"> die </w:t>
      </w:r>
      <w:r w:rsidR="006B5CFC">
        <w:rPr>
          <w:rFonts w:ascii="Calibri" w:eastAsia="Calibri" w:hAnsi="Calibri" w:cs="Arial"/>
          <w:sz w:val="20"/>
          <w:szCs w:val="20"/>
          <w:lang w:val="de"/>
        </w:rPr>
        <w:t>Neurodermitis</w:t>
      </w:r>
      <w:r>
        <w:rPr>
          <w:rFonts w:ascii="Calibri" w:eastAsia="Calibri" w:hAnsi="Calibri" w:cs="Arial"/>
          <w:sz w:val="20"/>
          <w:szCs w:val="20"/>
          <w:lang w:val="de"/>
        </w:rPr>
        <w:t xml:space="preserve"> für Patienten hat, wurden vom EFA durch ein neues validiertes Instrument erfasst. Die Atopic Eczema Score of Emotional Consequences (AESEC©) berücksichtigt die in anderen Untersuchungen zur Lebensqualität gelisteten Punkte mit Aspekten, die von Personen mit </w:t>
      </w:r>
      <w:r w:rsidR="006B5CFC">
        <w:rPr>
          <w:rFonts w:ascii="Calibri" w:eastAsia="Calibri" w:hAnsi="Calibri" w:cs="Arial"/>
          <w:sz w:val="20"/>
          <w:szCs w:val="20"/>
          <w:lang w:val="de"/>
        </w:rPr>
        <w:t>Neurodermitis</w:t>
      </w:r>
      <w:r>
        <w:rPr>
          <w:rFonts w:ascii="Calibri" w:eastAsia="Calibri" w:hAnsi="Calibri" w:cs="Arial"/>
          <w:sz w:val="20"/>
          <w:szCs w:val="20"/>
          <w:lang w:val="de"/>
        </w:rPr>
        <w:t xml:space="preserve"> häufig in den sozialen Medien diskutiert werden. Die Punkte wurden mit Absicht in positive und negative Aussagen umformuliert und dann durch Spezialisten im Bereich von Psychologie, Forschung und Sprache überprüft. Ein Fragebogen, der 37 Punkte enthält, wurde </w:t>
      </w:r>
      <w:r w:rsidR="002C1F7D">
        <w:rPr>
          <w:rFonts w:ascii="Calibri" w:eastAsia="Calibri" w:hAnsi="Calibri" w:cs="Arial"/>
          <w:sz w:val="20"/>
          <w:szCs w:val="20"/>
          <w:lang w:val="de"/>
        </w:rPr>
        <w:t xml:space="preserve">in 5 EU-Ländern </w:t>
      </w:r>
      <w:r>
        <w:rPr>
          <w:rFonts w:ascii="Calibri" w:eastAsia="Calibri" w:hAnsi="Calibri" w:cs="Arial"/>
          <w:sz w:val="20"/>
          <w:szCs w:val="20"/>
          <w:lang w:val="de"/>
        </w:rPr>
        <w:t>online vorgetestet (n=100), um unsere Auswahl der sensibelsten und zuverlässigsten Aussagen anzuregen. Daraus ergab sich eine validierte AESEC © mit 28 Punkten, die nach den Kriterien Zuverlässigkeit und wechselseitiger Korrelation ausgewählt wurden.</w:t>
      </w:r>
    </w:p>
    <w:p w14:paraId="6709B30B" w14:textId="77777777" w:rsidR="004F1A37" w:rsidRPr="00090E42" w:rsidRDefault="004F1A37" w:rsidP="004F1A37">
      <w:pPr>
        <w:pStyle w:val="ListParagraph"/>
        <w:jc w:val="both"/>
        <w:rPr>
          <w:rFonts w:ascii="Calibri" w:eastAsia="Calibri" w:hAnsi="Calibri" w:cs="Arial"/>
          <w:sz w:val="20"/>
          <w:szCs w:val="20"/>
          <w:lang w:val="de-DE"/>
        </w:rPr>
      </w:pPr>
    </w:p>
    <w:p w14:paraId="7A268BB4" w14:textId="6A38224E" w:rsidR="004F1A37" w:rsidRPr="00090E42" w:rsidRDefault="004F1A37" w:rsidP="004F1A37">
      <w:pPr>
        <w:pStyle w:val="ListParagraph"/>
        <w:numPr>
          <w:ilvl w:val="0"/>
          <w:numId w:val="3"/>
        </w:numPr>
        <w:jc w:val="both"/>
        <w:rPr>
          <w:rFonts w:ascii="Calibri" w:eastAsia="Calibri" w:hAnsi="Calibri" w:cs="Arial"/>
          <w:sz w:val="20"/>
          <w:szCs w:val="20"/>
          <w:lang w:val="de-DE"/>
        </w:rPr>
      </w:pPr>
      <w:r>
        <w:rPr>
          <w:rFonts w:ascii="Calibri" w:eastAsia="Calibri" w:hAnsi="Calibri" w:cs="Arial"/>
          <w:sz w:val="20"/>
          <w:szCs w:val="20"/>
          <w:lang w:val="de"/>
        </w:rPr>
        <w:t>Der Europäische</w:t>
      </w:r>
      <w:r w:rsidR="005A32F8">
        <w:rPr>
          <w:rFonts w:ascii="Calibri" w:eastAsia="Calibri" w:hAnsi="Calibri" w:cs="Arial"/>
          <w:sz w:val="20"/>
          <w:szCs w:val="20"/>
          <w:lang w:val="de"/>
        </w:rPr>
        <w:t xml:space="preserve"> „Neurodermitis“ </w:t>
      </w:r>
      <w:r>
        <w:rPr>
          <w:rFonts w:ascii="Calibri" w:eastAsia="Calibri" w:hAnsi="Calibri" w:cs="Arial"/>
          <w:sz w:val="20"/>
          <w:szCs w:val="20"/>
          <w:lang w:val="de"/>
        </w:rPr>
        <w:t xml:space="preserve">Informationstag findet am 14. September statt und wird 2018 </w:t>
      </w:r>
      <w:r w:rsidR="002C1F7D">
        <w:rPr>
          <w:rFonts w:ascii="Calibri" w:eastAsia="Calibri" w:hAnsi="Calibri" w:cs="Arial"/>
          <w:sz w:val="20"/>
          <w:szCs w:val="20"/>
          <w:lang w:val="de"/>
        </w:rPr>
        <w:t xml:space="preserve">erstmalig </w:t>
      </w:r>
      <w:r>
        <w:rPr>
          <w:rFonts w:ascii="Calibri" w:eastAsia="Calibri" w:hAnsi="Calibri" w:cs="Arial"/>
          <w:sz w:val="20"/>
          <w:szCs w:val="20"/>
          <w:lang w:val="de"/>
        </w:rPr>
        <w:t>von der EFA durchgeführt, um über das Thema „</w:t>
      </w:r>
      <w:r w:rsidR="006B5CFC">
        <w:rPr>
          <w:rFonts w:ascii="Calibri" w:eastAsia="Calibri" w:hAnsi="Calibri" w:cs="Arial"/>
          <w:sz w:val="20"/>
          <w:szCs w:val="20"/>
          <w:lang w:val="de"/>
        </w:rPr>
        <w:t>Neurodermitis</w:t>
      </w:r>
      <w:r>
        <w:rPr>
          <w:rFonts w:ascii="Calibri" w:eastAsia="Calibri" w:hAnsi="Calibri" w:cs="Arial"/>
          <w:sz w:val="20"/>
          <w:szCs w:val="20"/>
          <w:lang w:val="de"/>
        </w:rPr>
        <w:t xml:space="preserve">“ zu informieren und europaweit Unterstützung für Betroffene zu mobilisieren. Zu der Initiative gehören eine Online-Kampagne unter #AtopicEczemaDay und eine Bildmaske für soziale Medien (verfügbar unter </w:t>
      </w:r>
      <w:hyperlink r:id="rId11" w:history="1">
        <w:r>
          <w:rPr>
            <w:rStyle w:val="Hyperlink"/>
            <w:rFonts w:ascii="Calibri" w:eastAsia="Calibri" w:hAnsi="Calibri" w:cs="Arial"/>
            <w:sz w:val="20"/>
            <w:szCs w:val="20"/>
            <w:lang w:val="de"/>
          </w:rPr>
          <w:t>www.facebook.com/EFAPatients</w:t>
        </w:r>
      </w:hyperlink>
      <w:r>
        <w:rPr>
          <w:rFonts w:ascii="Calibri" w:eastAsia="Calibri" w:hAnsi="Calibri" w:cs="Arial"/>
          <w:sz w:val="20"/>
          <w:szCs w:val="20"/>
          <w:lang w:val="de"/>
        </w:rPr>
        <w:t xml:space="preserve">) sowie eine Fotoausstellung mit dem Titel </w:t>
      </w:r>
      <w:r w:rsidR="006B5CFC">
        <w:rPr>
          <w:rFonts w:ascii="Calibri" w:eastAsia="Calibri" w:hAnsi="Calibri" w:cs="Arial"/>
          <w:i/>
          <w:iCs/>
          <w:sz w:val="20"/>
          <w:szCs w:val="20"/>
          <w:lang w:val="de"/>
        </w:rPr>
        <w:t>Leben mit Neurodermitis</w:t>
      </w:r>
      <w:r>
        <w:rPr>
          <w:rFonts w:ascii="Calibri" w:eastAsia="Calibri" w:hAnsi="Calibri" w:cs="Arial"/>
          <w:sz w:val="20"/>
          <w:szCs w:val="20"/>
          <w:lang w:val="de"/>
        </w:rPr>
        <w:t>, die auf dem EADV-Kongress in Paris und unter #AtopicalLives zu sehen ist.</w:t>
      </w:r>
      <w:r w:rsidR="00C23A34">
        <w:rPr>
          <w:rFonts w:ascii="Calibri" w:eastAsia="Calibri" w:hAnsi="Calibri" w:cs="Arial"/>
          <w:sz w:val="20"/>
          <w:szCs w:val="20"/>
          <w:lang w:val="de"/>
        </w:rPr>
        <w:t xml:space="preserve"> </w:t>
      </w:r>
      <w:r>
        <w:rPr>
          <w:rFonts w:ascii="Calibri" w:eastAsia="Calibri" w:hAnsi="Calibri" w:cs="Arial"/>
          <w:sz w:val="20"/>
          <w:szCs w:val="20"/>
          <w:lang w:val="de"/>
        </w:rPr>
        <w:t xml:space="preserve"> </w:t>
      </w:r>
    </w:p>
    <w:p w14:paraId="33CA6902" w14:textId="77777777" w:rsidR="004F1A37" w:rsidRPr="00090E42" w:rsidRDefault="004F1A37" w:rsidP="004F1A37">
      <w:pPr>
        <w:pStyle w:val="ListParagraph"/>
        <w:rPr>
          <w:rFonts w:ascii="Calibri" w:eastAsia="Calibri" w:hAnsi="Calibri" w:cs="Arial"/>
          <w:sz w:val="20"/>
          <w:szCs w:val="20"/>
          <w:lang w:val="de-DE"/>
        </w:rPr>
      </w:pPr>
    </w:p>
    <w:p w14:paraId="772B4BDD" w14:textId="0688F6FC" w:rsidR="004F1A37" w:rsidRPr="00090E42" w:rsidRDefault="004F1A37" w:rsidP="004F1A37">
      <w:pPr>
        <w:pStyle w:val="ListParagraph"/>
        <w:numPr>
          <w:ilvl w:val="0"/>
          <w:numId w:val="3"/>
        </w:numPr>
        <w:jc w:val="both"/>
        <w:rPr>
          <w:rFonts w:ascii="Calibri" w:eastAsia="Calibri" w:hAnsi="Calibri" w:cs="Arial"/>
          <w:sz w:val="20"/>
          <w:szCs w:val="20"/>
          <w:lang w:val="de-DE"/>
        </w:rPr>
      </w:pPr>
      <w:r>
        <w:rPr>
          <w:rFonts w:ascii="Calibri" w:eastAsia="Calibri" w:hAnsi="Calibri" w:cs="Arial"/>
          <w:sz w:val="20"/>
          <w:szCs w:val="20"/>
          <w:lang w:val="de"/>
        </w:rPr>
        <w:t xml:space="preserve">Alle Befragungsteilnehmer konnten ihre eigene Botschaft zum Thema </w:t>
      </w:r>
      <w:r w:rsidR="006B5CFC">
        <w:rPr>
          <w:rFonts w:ascii="Calibri" w:eastAsia="Calibri" w:hAnsi="Calibri" w:cs="Arial"/>
          <w:sz w:val="20"/>
          <w:szCs w:val="20"/>
          <w:lang w:val="de"/>
        </w:rPr>
        <w:t>Neurodermitis</w:t>
      </w:r>
      <w:r>
        <w:rPr>
          <w:rFonts w:ascii="Calibri" w:eastAsia="Calibri" w:hAnsi="Calibri" w:cs="Arial"/>
          <w:sz w:val="20"/>
          <w:szCs w:val="20"/>
          <w:lang w:val="de"/>
        </w:rPr>
        <w:t xml:space="preserve"> formulieren. Die EFA hat die Botschaften ausgewählt, die konkrete Empfehlungen für eine bessere Diagnose und Behandlung und für mehr Lebensqualität mit der Erkrankung enthalten.</w:t>
      </w:r>
      <w:r w:rsidR="00C23A34">
        <w:rPr>
          <w:rFonts w:ascii="Calibri" w:eastAsia="Calibri" w:hAnsi="Calibri" w:cs="Arial"/>
          <w:sz w:val="20"/>
          <w:szCs w:val="20"/>
          <w:lang w:val="de"/>
        </w:rPr>
        <w:t xml:space="preserve"> </w:t>
      </w:r>
    </w:p>
    <w:p w14:paraId="530A4AD4" w14:textId="77777777" w:rsidR="004F1A37" w:rsidRPr="00090E42" w:rsidRDefault="004F1A37" w:rsidP="004F1A37">
      <w:pPr>
        <w:rPr>
          <w:b/>
          <w:sz w:val="20"/>
          <w:szCs w:val="20"/>
          <w:lang w:val="de-DE"/>
        </w:rPr>
      </w:pPr>
    </w:p>
    <w:p w14:paraId="4CE5966F" w14:textId="4F77E38F" w:rsidR="004F1A37" w:rsidRPr="00090E42" w:rsidRDefault="004F1A37" w:rsidP="004F1A37">
      <w:pPr>
        <w:rPr>
          <w:sz w:val="20"/>
          <w:szCs w:val="20"/>
          <w:lang w:val="de-DE"/>
        </w:rPr>
      </w:pPr>
      <w:r w:rsidRPr="00C23A34">
        <w:rPr>
          <w:b/>
          <w:bCs/>
          <w:sz w:val="20"/>
          <w:szCs w:val="20"/>
          <w:lang w:val="de-DE"/>
        </w:rPr>
        <w:t>Die European Federation of Allergy and Airways Diseases Patients’ Associations</w:t>
      </w:r>
      <w:r w:rsidRPr="00C23A34">
        <w:rPr>
          <w:sz w:val="20"/>
          <w:szCs w:val="20"/>
          <w:lang w:val="de-DE"/>
        </w:rPr>
        <w:t xml:space="preserve"> (EFA) ist ein Netzwerk von 43 Patientenorganisationen aus 25 europäischen Ländern für Menschen mit Allergien, Asthma und COPD. </w:t>
      </w:r>
      <w:r>
        <w:rPr>
          <w:sz w:val="20"/>
          <w:szCs w:val="20"/>
          <w:lang w:val="de"/>
        </w:rPr>
        <w:t>D</w:t>
      </w:r>
      <w:r w:rsidR="006B5CFC">
        <w:rPr>
          <w:sz w:val="20"/>
          <w:szCs w:val="20"/>
          <w:lang w:val="de"/>
        </w:rPr>
        <w:t xml:space="preserve">er Verband </w:t>
      </w:r>
      <w:r>
        <w:rPr>
          <w:sz w:val="20"/>
          <w:szCs w:val="20"/>
          <w:lang w:val="de"/>
        </w:rPr>
        <w:t>setzt sich dafür ein, dass europäische Patienten mit Allergien, Asthma und einer chronisch obstruktiven Lungenerkrankung (COPD) ohne Einschränkungen leben und ihr Recht auf eine optimale medizinische Behandlung und eine sichere Umwelt wahrnehmen können.</w:t>
      </w:r>
    </w:p>
    <w:p w14:paraId="1EC8FDFD" w14:textId="77777777" w:rsidR="004F1A37" w:rsidRPr="00090E42" w:rsidRDefault="004F1A37" w:rsidP="004F1A37">
      <w:pPr>
        <w:rPr>
          <w:lang w:val="de-DE"/>
        </w:rPr>
      </w:pPr>
    </w:p>
    <w:p w14:paraId="1FC48856" w14:textId="4561BFC3" w:rsidR="004F1A37" w:rsidRPr="00090E42" w:rsidRDefault="004F1A37" w:rsidP="004F1A37">
      <w:pPr>
        <w:rPr>
          <w:b/>
          <w:sz w:val="20"/>
          <w:szCs w:val="20"/>
          <w:lang w:val="de-DE"/>
        </w:rPr>
      </w:pPr>
      <w:r>
        <w:rPr>
          <w:b/>
          <w:bCs/>
          <w:sz w:val="20"/>
          <w:szCs w:val="20"/>
          <w:lang w:val="de"/>
        </w:rPr>
        <w:t>Weitere Informationen erhalten Sie von der Politik- und Kommunikations</w:t>
      </w:r>
      <w:r w:rsidR="006B5CFC">
        <w:rPr>
          <w:b/>
          <w:bCs/>
          <w:sz w:val="20"/>
          <w:szCs w:val="20"/>
          <w:lang w:val="de"/>
        </w:rPr>
        <w:t>letierin</w:t>
      </w:r>
      <w:r>
        <w:rPr>
          <w:b/>
          <w:bCs/>
          <w:sz w:val="20"/>
          <w:szCs w:val="20"/>
          <w:lang w:val="de"/>
        </w:rPr>
        <w:t xml:space="preserve"> der EFA: </w:t>
      </w:r>
    </w:p>
    <w:p w14:paraId="51AF1246" w14:textId="77777777" w:rsidR="004F1A37" w:rsidRPr="004F1A37" w:rsidRDefault="0043119D" w:rsidP="004F1A37">
      <w:pPr>
        <w:rPr>
          <w:sz w:val="20"/>
          <w:szCs w:val="20"/>
        </w:rPr>
      </w:pPr>
      <w:hyperlink r:id="rId12" w:history="1">
        <w:r w:rsidR="004F1A37">
          <w:rPr>
            <w:rStyle w:val="Hyperlink"/>
            <w:sz w:val="20"/>
            <w:szCs w:val="20"/>
            <w:lang w:val="de"/>
          </w:rPr>
          <w:t>Isabel.proano@efanet.org</w:t>
        </w:r>
      </w:hyperlink>
      <w:r w:rsidR="004F1A37">
        <w:rPr>
          <w:sz w:val="20"/>
          <w:szCs w:val="20"/>
          <w:lang w:val="de"/>
        </w:rPr>
        <w:t xml:space="preserve"> / +32 484 939 559 / +32 (0) 2 227 2712</w:t>
      </w:r>
    </w:p>
    <w:p w14:paraId="5CCDE502" w14:textId="77777777" w:rsidR="00891380" w:rsidRPr="004F1A37" w:rsidRDefault="00891380" w:rsidP="004F1A37"/>
    <w:sectPr w:rsidR="00891380" w:rsidRPr="004F1A37" w:rsidSect="00891380">
      <w:pgSz w:w="11900" w:h="16840"/>
      <w:pgMar w:top="1078" w:right="1440" w:bottom="1440" w:left="1440" w:header="284" w:footer="4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CAD2B" w14:textId="77777777" w:rsidR="0043119D" w:rsidRDefault="0043119D" w:rsidP="00C92459">
      <w:r>
        <w:separator/>
      </w:r>
    </w:p>
  </w:endnote>
  <w:endnote w:type="continuationSeparator" w:id="0">
    <w:p w14:paraId="60A00243" w14:textId="77777777" w:rsidR="0043119D" w:rsidRDefault="0043119D" w:rsidP="00C9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Times New Roman"/>
    <w:charset w:val="00"/>
    <w:family w:val="auto"/>
    <w:pitch w:val="variable"/>
    <w:sig w:usb0="00000001"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Book">
    <w:altName w:val="Times New Roman"/>
    <w:charset w:val="00"/>
    <w:family w:val="auto"/>
    <w:pitch w:val="variable"/>
    <w:sig w:usb0="00000001" w:usb1="40000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560C" w14:textId="77777777" w:rsidR="00C92459" w:rsidRPr="00090E42" w:rsidRDefault="00C92459" w:rsidP="004F1A37">
    <w:pPr>
      <w:pStyle w:val="BasicParagraph"/>
      <w:ind w:left="-709"/>
      <w:rPr>
        <w:rFonts w:ascii="GothamBook" w:hAnsi="GothamBook" w:cs="GothamBook"/>
        <w:color w:val="4C4C4C"/>
        <w:sz w:val="20"/>
        <w:szCs w:val="20"/>
        <w:lang w:val="fr-FR"/>
      </w:rPr>
    </w:pPr>
    <w:r w:rsidRPr="00090E42">
      <w:rPr>
        <w:rFonts w:ascii="GothamBook" w:hAnsi="GothamBook" w:cs="GothamBook"/>
        <w:color w:val="4C4C4C"/>
        <w:sz w:val="20"/>
        <w:szCs w:val="20"/>
        <w:lang w:val="fr-FR"/>
      </w:rPr>
      <w:t xml:space="preserve">35 Rue du Congrès </w:t>
    </w:r>
    <w:r>
      <w:rPr>
        <w:rFonts w:ascii="Wingdings" w:hAnsi="Wingdings" w:cs="GothamBook"/>
        <w:color w:val="3049FF"/>
        <w:sz w:val="20"/>
        <w:szCs w:val="20"/>
        <w:lang w:val="de"/>
      </w:rPr>
      <w:t></w:t>
    </w:r>
    <w:r w:rsidRPr="00090E42">
      <w:rPr>
        <w:rFonts w:ascii="GothamBook" w:hAnsi="GothamBook" w:cs="GothamBook"/>
        <w:color w:val="4C4C4C"/>
        <w:sz w:val="20"/>
        <w:szCs w:val="20"/>
        <w:lang w:val="fr-FR"/>
      </w:rPr>
      <w:t xml:space="preserve"> 1000 Brüssel </w:t>
    </w:r>
    <w:r>
      <w:rPr>
        <w:rFonts w:ascii="Wingdings" w:hAnsi="Wingdings" w:cs="GothamBook"/>
        <w:color w:val="3049FF"/>
        <w:sz w:val="20"/>
        <w:szCs w:val="20"/>
        <w:lang w:val="de"/>
      </w:rPr>
      <w:t></w:t>
    </w:r>
    <w:r w:rsidRPr="00090E42">
      <w:rPr>
        <w:rFonts w:ascii="GothamBook" w:hAnsi="GothamBook" w:cs="GothamBook"/>
        <w:color w:val="4C4C4C"/>
        <w:sz w:val="20"/>
        <w:szCs w:val="20"/>
        <w:lang w:val="fr-FR"/>
      </w:rPr>
      <w:t xml:space="preserve"> Belgien</w:t>
    </w:r>
  </w:p>
  <w:p w14:paraId="48F70A43" w14:textId="4EF3C54B" w:rsidR="00C92459" w:rsidRPr="004F1A37" w:rsidRDefault="00C92459" w:rsidP="004F1A37">
    <w:pPr>
      <w:pStyle w:val="BasicParagraph"/>
      <w:ind w:left="-709"/>
      <w:rPr>
        <w:rFonts w:ascii="GothamBook" w:hAnsi="GothamBook" w:cs="GothamBook"/>
        <w:color w:val="4C4C4C"/>
        <w:sz w:val="20"/>
        <w:szCs w:val="20"/>
      </w:rPr>
    </w:pPr>
    <w:r w:rsidRPr="00F63C2A">
      <w:rPr>
        <w:rFonts w:ascii="GothamBook" w:hAnsi="GothamBook" w:cs="GothamBook"/>
        <w:color w:val="4C4C4C"/>
        <w:sz w:val="20"/>
        <w:szCs w:val="20"/>
        <w:lang w:val="en-GB"/>
      </w:rPr>
      <w:t xml:space="preserve">Tel.: +32 (0)2 227 2712 </w:t>
    </w:r>
    <w:r>
      <w:rPr>
        <w:rFonts w:ascii="Wingdings" w:hAnsi="Wingdings" w:cs="GothamBook"/>
        <w:color w:val="3049FF"/>
        <w:sz w:val="20"/>
        <w:szCs w:val="20"/>
        <w:lang w:val="de"/>
      </w:rPr>
      <w:t></w:t>
    </w:r>
    <w:r w:rsidRPr="00F63C2A">
      <w:rPr>
        <w:rFonts w:ascii="GothamBook" w:hAnsi="GothamBook" w:cs="GothamBook"/>
        <w:color w:val="4C4C4C"/>
        <w:sz w:val="20"/>
        <w:szCs w:val="20"/>
        <w:lang w:val="en-GB"/>
      </w:rPr>
      <w:t xml:space="preserve"> </w:t>
    </w:r>
    <w:hyperlink r:id="rId1" w:history="1">
      <w:r w:rsidR="004F1A37" w:rsidRPr="00090E42">
        <w:rPr>
          <w:rStyle w:val="Hyperlink"/>
          <w:rFonts w:ascii="GothamBook" w:hAnsi="GothamBook" w:cs="GothamBook"/>
          <w:sz w:val="20"/>
          <w:szCs w:val="20"/>
        </w:rPr>
        <w:t>info@efanet.org</w:t>
      </w:r>
    </w:hyperlink>
    <w:r w:rsidR="004F1A37" w:rsidRPr="00090E42">
      <w:rPr>
        <w:rFonts w:ascii="GothamBook" w:hAnsi="GothamBook" w:cs="GothamBook"/>
        <w:color w:val="4C4C4C"/>
        <w:sz w:val="20"/>
        <w:szCs w:val="20"/>
      </w:rPr>
      <w:t xml:space="preserve"> </w:t>
    </w:r>
    <w:r w:rsidR="004F1A37">
      <w:rPr>
        <w:rFonts w:ascii="Wingdings" w:hAnsi="Wingdings" w:cs="GothamBook"/>
        <w:color w:val="3049FF"/>
        <w:sz w:val="20"/>
        <w:szCs w:val="20"/>
        <w:lang w:val="de"/>
      </w:rPr>
      <w:t></w:t>
    </w:r>
    <w:r w:rsidR="004F1A37">
      <w:rPr>
        <w:rFonts w:ascii="Wingdings" w:hAnsi="Wingdings" w:cs="GothamBook"/>
        <w:color w:val="3049FF"/>
        <w:sz w:val="20"/>
        <w:szCs w:val="20"/>
        <w:lang w:val="de"/>
      </w:rPr>
      <w:t></w:t>
    </w:r>
    <w:hyperlink r:id="rId2" w:history="1">
      <w:r w:rsidR="004F1A37" w:rsidRPr="00090E42">
        <w:rPr>
          <w:rStyle w:val="Hyperlink"/>
          <w:rFonts w:ascii="GothamBook" w:hAnsi="GothamBook" w:cs="GothamBook"/>
          <w:sz w:val="20"/>
          <w:szCs w:val="20"/>
        </w:rPr>
        <w:t>www.efanet.org</w:t>
      </w:r>
    </w:hyperlink>
    <w:r w:rsidR="004F1A37" w:rsidRPr="00090E42">
      <w:rPr>
        <w:rFonts w:ascii="GothamBook" w:hAnsi="GothamBook" w:cs="GothamBook"/>
        <w:color w:val="0563C1" w:themeColor="hyperlink"/>
        <w:sz w:val="20"/>
        <w:szCs w:val="20"/>
        <w:u w:val="single"/>
      </w:rPr>
      <w:t xml:space="preserve"> </w:t>
    </w:r>
    <w:r w:rsidR="004F1A37">
      <w:rPr>
        <w:rFonts w:ascii="Wingdings" w:hAnsi="Wingdings" w:cs="GothamBook"/>
        <w:color w:val="3049FF"/>
        <w:sz w:val="20"/>
        <w:szCs w:val="20"/>
        <w:lang w:val="de"/>
      </w:rPr>
      <w:t></w:t>
    </w:r>
    <w:r w:rsidR="004F1A37" w:rsidRPr="00090E42">
      <w:rPr>
        <w:rFonts w:ascii="GothamBook" w:hAnsi="GothamBook" w:cs="GothamBook"/>
        <w:color w:val="4C4C4C"/>
        <w:sz w:val="20"/>
        <w:szCs w:val="20"/>
      </w:rPr>
      <w:t xml:space="preserve"> Twitter: @</w:t>
    </w:r>
    <w:proofErr w:type="spellStart"/>
    <w:r w:rsidR="004F1A37" w:rsidRPr="00090E42">
      <w:rPr>
        <w:rFonts w:ascii="GothamBook" w:hAnsi="GothamBook" w:cs="GothamBook"/>
        <w:color w:val="4C4C4C"/>
        <w:sz w:val="20"/>
        <w:szCs w:val="20"/>
      </w:rPr>
      <w:t>EFA_Patients</w:t>
    </w:r>
    <w:proofErr w:type="spellEnd"/>
    <w:r w:rsidR="004F1A37" w:rsidRPr="00090E42">
      <w:rPr>
        <w:rFonts w:ascii="GothamBook" w:hAnsi="GothamBook" w:cs="GothamBook"/>
        <w:color w:val="4C4C4C"/>
        <w:sz w:val="20"/>
        <w:szCs w:val="20"/>
      </w:rPr>
      <w:t xml:space="preserve"> </w:t>
    </w:r>
    <w:r w:rsidR="004F1A37">
      <w:rPr>
        <w:rFonts w:ascii="Wingdings" w:hAnsi="Wingdings" w:cs="GothamBook"/>
        <w:color w:val="3049FF"/>
        <w:sz w:val="20"/>
        <w:szCs w:val="20"/>
        <w:lang w:val="de"/>
      </w:rPr>
      <w:t></w:t>
    </w:r>
    <w:r w:rsidR="004F1A37">
      <w:rPr>
        <w:rFonts w:ascii="Wingdings" w:hAnsi="Wingdings" w:cs="GothamBook"/>
        <w:color w:val="3049FF"/>
        <w:sz w:val="20"/>
        <w:szCs w:val="20"/>
        <w:lang w:val="de"/>
      </w:rPr>
      <w:t></w:t>
    </w:r>
    <w:r w:rsidR="004F1A37" w:rsidRPr="00090E42">
      <w:rPr>
        <w:rFonts w:ascii="GothamBook" w:hAnsi="GothamBook" w:cs="GothamBook"/>
        <w:color w:val="4C4C4C"/>
        <w:sz w:val="20"/>
        <w:szCs w:val="20"/>
      </w:rPr>
      <w:t>Facebook: @</w:t>
    </w:r>
    <w:proofErr w:type="spellStart"/>
    <w:r w:rsidR="004F1A37" w:rsidRPr="00090E42">
      <w:rPr>
        <w:rFonts w:ascii="GothamBook" w:hAnsi="GothamBook" w:cs="GothamBook"/>
        <w:color w:val="4C4C4C"/>
        <w:sz w:val="20"/>
        <w:szCs w:val="20"/>
      </w:rPr>
      <w:t>EFAPatients</w:t>
    </w:r>
    <w:proofErr w:type="spellEnd"/>
  </w:p>
  <w:p w14:paraId="48518894" w14:textId="52067B5F" w:rsidR="00C92459" w:rsidRPr="004F1A37" w:rsidRDefault="002C1F7D" w:rsidP="004F1A37">
    <w:pPr>
      <w:pStyle w:val="Footer"/>
      <w:ind w:left="-709"/>
      <w:rPr>
        <w:rFonts w:ascii="GothamBook" w:hAnsi="GothamBook" w:cs="GothamBook"/>
        <w:color w:val="4C4C4C"/>
        <w:sz w:val="20"/>
        <w:szCs w:val="20"/>
      </w:rPr>
    </w:pPr>
    <w:r>
      <w:rPr>
        <w:rFonts w:ascii="GothamBook" w:hAnsi="GothamBook" w:cs="GothamBook"/>
        <w:color w:val="4C4C4C"/>
        <w:sz w:val="20"/>
        <w:szCs w:val="20"/>
        <w:lang w:val="de"/>
      </w:rPr>
      <w:t>EU Transparenz-Register Identifikationsnummer</w:t>
    </w:r>
    <w:r w:rsidR="00C92459">
      <w:rPr>
        <w:rFonts w:ascii="GothamBook" w:hAnsi="GothamBook" w:cs="GothamBook"/>
        <w:color w:val="4C4C4C"/>
        <w:sz w:val="20"/>
        <w:szCs w:val="20"/>
        <w:lang w:val="de"/>
      </w:rPr>
      <w:t>: 28473847513-94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35B00" w14:textId="77777777" w:rsidR="0043119D" w:rsidRDefault="0043119D" w:rsidP="00C92459">
      <w:r>
        <w:separator/>
      </w:r>
    </w:p>
  </w:footnote>
  <w:footnote w:type="continuationSeparator" w:id="0">
    <w:p w14:paraId="6EE9F375" w14:textId="77777777" w:rsidR="0043119D" w:rsidRDefault="0043119D" w:rsidP="00C9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4FA0" w14:textId="77777777" w:rsidR="00BD7424" w:rsidRDefault="00AA2557" w:rsidP="004F1A37">
    <w:pPr>
      <w:pStyle w:val="Header"/>
      <w:ind w:left="-851"/>
      <w:rPr>
        <w:b/>
        <w:bCs/>
        <w:color w:val="770B44"/>
        <w:sz w:val="50"/>
        <w:szCs w:val="50"/>
        <w:lang w:val="de"/>
      </w:rPr>
    </w:pPr>
    <w:r>
      <w:rPr>
        <w:noProof/>
        <w:color w:val="770B44"/>
        <w:sz w:val="50"/>
        <w:szCs w:val="50"/>
        <w:lang w:val="fr-BE" w:eastAsia="fr-BE"/>
      </w:rPr>
      <mc:AlternateContent>
        <mc:Choice Requires="wps">
          <w:drawing>
            <wp:anchor distT="45720" distB="45720" distL="114300" distR="114300" simplePos="0" relativeHeight="251659264" behindDoc="0" locked="0" layoutInCell="1" allowOverlap="1" wp14:anchorId="4E5CF24F" wp14:editId="076E7071">
              <wp:simplePos x="0" y="0"/>
              <wp:positionH relativeFrom="column">
                <wp:posOffset>3703320</wp:posOffset>
              </wp:positionH>
              <wp:positionV relativeFrom="paragraph">
                <wp:posOffset>29210</wp:posOffset>
              </wp:positionV>
              <wp:extent cx="2322830" cy="81915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819150"/>
                      </a:xfrm>
                      <a:prstGeom prst="rect">
                        <a:avLst/>
                      </a:prstGeom>
                      <a:solidFill>
                        <a:srgbClr val="FFFFFF"/>
                      </a:solidFill>
                      <a:ln w="9525">
                        <a:noFill/>
                        <a:miter lim="800000"/>
                        <a:headEnd/>
                        <a:tailEnd/>
                      </a:ln>
                    </wps:spPr>
                    <wps:txbx>
                      <w:txbxContent>
                        <w:p w14:paraId="555A9CB5" w14:textId="77777777" w:rsidR="00AA2557" w:rsidRPr="004F1A37" w:rsidRDefault="00AA2557" w:rsidP="004F1A37">
                          <w:pPr>
                            <w:jc w:val="right"/>
                          </w:pPr>
                          <w:r>
                            <w:rPr>
                              <w:noProof/>
                              <w:lang w:val="fr-BE" w:eastAsia="fr-BE"/>
                            </w:rPr>
                            <w:drawing>
                              <wp:inline distT="0" distB="0" distL="0" distR="0" wp14:anchorId="38E07C7F" wp14:editId="4ABD28EB">
                                <wp:extent cx="1509623" cy="703311"/>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ze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129" cy="71100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CF24F" id="_x0000_t202" coordsize="21600,21600" o:spt="202" path="m,l,21600r21600,l21600,xe">
              <v:stroke joinstyle="miter"/>
              <v:path gradientshapeok="t" o:connecttype="rect"/>
            </v:shapetype>
            <v:shape id="Text Box 2" o:spid="_x0000_s1026" type="#_x0000_t202" style="position:absolute;left:0;text-align:left;margin-left:291.6pt;margin-top:2.3pt;width:182.9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" stroked="f">
              <v:textbox>
                <w:txbxContent>
                  <w:p w14:paraId="555A9CB5" w14:textId="77777777" w:rsidR="00AA2557" w:rsidRPr="004F1A37" w:rsidRDefault="00AA2557" w:rsidP="004F1A37">
                    <w:pPr>
                      <w:jc w:val="right"/>
                    </w:pPr>
                    <w:r>
                      <w:rPr>
                        <w:noProof/>
                        <w:lang w:val="fr-BE" w:eastAsia="fr-BE"/>
                      </w:rPr>
                      <w:drawing>
                        <wp:inline distT="0" distB="0" distL="0" distR="0" wp14:anchorId="38E07C7F" wp14:editId="4ABD28EB">
                          <wp:extent cx="1509623" cy="703311"/>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ze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129" cy="711001"/>
                                  </a:xfrm>
                                  <a:prstGeom prst="rect">
                                    <a:avLst/>
                                  </a:prstGeom>
                                </pic:spPr>
                              </pic:pic>
                            </a:graphicData>
                          </a:graphic>
                        </wp:inline>
                      </w:drawing>
                    </w:r>
                  </w:p>
                </w:txbxContent>
              </v:textbox>
              <w10:wrap type="square"/>
            </v:shape>
          </w:pict>
        </mc:Fallback>
      </mc:AlternateContent>
    </w:r>
    <w:r>
      <w:rPr>
        <w:noProof/>
        <w:color w:val="770B44"/>
        <w:sz w:val="50"/>
        <w:szCs w:val="50"/>
        <w:lang w:val="fr-BE" w:eastAsia="fr-BE"/>
      </w:rPr>
      <w:drawing>
        <wp:inline distT="0" distB="0" distL="0" distR="0" wp14:anchorId="4EA1B5F5" wp14:editId="35DA5B86">
          <wp:extent cx="1630392" cy="902138"/>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Logo-EFA.2016.jpg"/>
                  <pic:cNvPicPr/>
                </pic:nvPicPr>
                <pic:blipFill>
                  <a:blip r:embed="rId2">
                    <a:extLst>
                      <a:ext uri="{28A0092B-C50C-407E-A947-70E740481C1C}">
                        <a14:useLocalDpi xmlns:a14="http://schemas.microsoft.com/office/drawing/2010/main" val="0"/>
                      </a:ext>
                    </a:extLst>
                  </a:blip>
                  <a:stretch>
                    <a:fillRect/>
                  </a:stretch>
                </pic:blipFill>
                <pic:spPr>
                  <a:xfrm>
                    <a:off x="0" y="0"/>
                    <a:ext cx="1630392" cy="902138"/>
                  </a:xfrm>
                  <a:prstGeom prst="rect">
                    <a:avLst/>
                  </a:prstGeom>
                </pic:spPr>
              </pic:pic>
            </a:graphicData>
          </a:graphic>
        </wp:inline>
      </w:drawing>
    </w:r>
  </w:p>
  <w:p w14:paraId="1FC3FE75" w14:textId="1C736C38" w:rsidR="003B7843" w:rsidRPr="004F1A37" w:rsidRDefault="00AA2557" w:rsidP="00F63C2A">
    <w:pPr>
      <w:pStyle w:val="Header"/>
      <w:ind w:left="1134"/>
      <w:jc w:val="right"/>
      <w:rPr>
        <w:b/>
        <w:color w:val="770B44"/>
        <w:sz w:val="50"/>
        <w:szCs w:val="50"/>
      </w:rPr>
    </w:pPr>
    <w:r>
      <w:rPr>
        <w:b/>
        <w:bCs/>
        <w:color w:val="770B44"/>
        <w:sz w:val="50"/>
        <w:szCs w:val="50"/>
        <w:lang w:val="de"/>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44FB"/>
    <w:multiLevelType w:val="hybridMultilevel"/>
    <w:tmpl w:val="37D69CF6"/>
    <w:lvl w:ilvl="0" w:tplc="0B18E542">
      <w:start w:val="1"/>
      <w:numFmt w:val="bullet"/>
      <w:lvlText w:val="•"/>
      <w:lvlJc w:val="left"/>
      <w:pPr>
        <w:tabs>
          <w:tab w:val="num" w:pos="720"/>
        </w:tabs>
        <w:ind w:left="720" w:hanging="360"/>
      </w:pPr>
      <w:rPr>
        <w:rFonts w:ascii="Arial" w:hAnsi="Arial" w:hint="default"/>
      </w:rPr>
    </w:lvl>
    <w:lvl w:ilvl="1" w:tplc="D7264DC6" w:tentative="1">
      <w:start w:val="1"/>
      <w:numFmt w:val="bullet"/>
      <w:lvlText w:val="•"/>
      <w:lvlJc w:val="left"/>
      <w:pPr>
        <w:tabs>
          <w:tab w:val="num" w:pos="1440"/>
        </w:tabs>
        <w:ind w:left="1440" w:hanging="360"/>
      </w:pPr>
      <w:rPr>
        <w:rFonts w:ascii="Arial" w:hAnsi="Arial" w:hint="default"/>
      </w:rPr>
    </w:lvl>
    <w:lvl w:ilvl="2" w:tplc="0F86CE96" w:tentative="1">
      <w:start w:val="1"/>
      <w:numFmt w:val="bullet"/>
      <w:lvlText w:val="•"/>
      <w:lvlJc w:val="left"/>
      <w:pPr>
        <w:tabs>
          <w:tab w:val="num" w:pos="2160"/>
        </w:tabs>
        <w:ind w:left="2160" w:hanging="360"/>
      </w:pPr>
      <w:rPr>
        <w:rFonts w:ascii="Arial" w:hAnsi="Arial" w:hint="default"/>
      </w:rPr>
    </w:lvl>
    <w:lvl w:ilvl="3" w:tplc="0E8E988C" w:tentative="1">
      <w:start w:val="1"/>
      <w:numFmt w:val="bullet"/>
      <w:lvlText w:val="•"/>
      <w:lvlJc w:val="left"/>
      <w:pPr>
        <w:tabs>
          <w:tab w:val="num" w:pos="2880"/>
        </w:tabs>
        <w:ind w:left="2880" w:hanging="360"/>
      </w:pPr>
      <w:rPr>
        <w:rFonts w:ascii="Arial" w:hAnsi="Arial" w:hint="default"/>
      </w:rPr>
    </w:lvl>
    <w:lvl w:ilvl="4" w:tplc="C96270EC" w:tentative="1">
      <w:start w:val="1"/>
      <w:numFmt w:val="bullet"/>
      <w:lvlText w:val="•"/>
      <w:lvlJc w:val="left"/>
      <w:pPr>
        <w:tabs>
          <w:tab w:val="num" w:pos="3600"/>
        </w:tabs>
        <w:ind w:left="3600" w:hanging="360"/>
      </w:pPr>
      <w:rPr>
        <w:rFonts w:ascii="Arial" w:hAnsi="Arial" w:hint="default"/>
      </w:rPr>
    </w:lvl>
    <w:lvl w:ilvl="5" w:tplc="AC1C476E" w:tentative="1">
      <w:start w:val="1"/>
      <w:numFmt w:val="bullet"/>
      <w:lvlText w:val="•"/>
      <w:lvlJc w:val="left"/>
      <w:pPr>
        <w:tabs>
          <w:tab w:val="num" w:pos="4320"/>
        </w:tabs>
        <w:ind w:left="4320" w:hanging="360"/>
      </w:pPr>
      <w:rPr>
        <w:rFonts w:ascii="Arial" w:hAnsi="Arial" w:hint="default"/>
      </w:rPr>
    </w:lvl>
    <w:lvl w:ilvl="6" w:tplc="DEB2F8AE" w:tentative="1">
      <w:start w:val="1"/>
      <w:numFmt w:val="bullet"/>
      <w:lvlText w:val="•"/>
      <w:lvlJc w:val="left"/>
      <w:pPr>
        <w:tabs>
          <w:tab w:val="num" w:pos="5040"/>
        </w:tabs>
        <w:ind w:left="5040" w:hanging="360"/>
      </w:pPr>
      <w:rPr>
        <w:rFonts w:ascii="Arial" w:hAnsi="Arial" w:hint="default"/>
      </w:rPr>
    </w:lvl>
    <w:lvl w:ilvl="7" w:tplc="EDD4961C" w:tentative="1">
      <w:start w:val="1"/>
      <w:numFmt w:val="bullet"/>
      <w:lvlText w:val="•"/>
      <w:lvlJc w:val="left"/>
      <w:pPr>
        <w:tabs>
          <w:tab w:val="num" w:pos="5760"/>
        </w:tabs>
        <w:ind w:left="5760" w:hanging="360"/>
      </w:pPr>
      <w:rPr>
        <w:rFonts w:ascii="Arial" w:hAnsi="Arial" w:hint="default"/>
      </w:rPr>
    </w:lvl>
    <w:lvl w:ilvl="8" w:tplc="2E2A69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6A47C2"/>
    <w:multiLevelType w:val="hybridMultilevel"/>
    <w:tmpl w:val="2D8A814C"/>
    <w:lvl w:ilvl="0" w:tplc="2012A89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DE04B65"/>
    <w:multiLevelType w:val="hybridMultilevel"/>
    <w:tmpl w:val="729E8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59"/>
    <w:rsid w:val="000156C4"/>
    <w:rsid w:val="00072408"/>
    <w:rsid w:val="00090E42"/>
    <w:rsid w:val="000C0545"/>
    <w:rsid w:val="001D040F"/>
    <w:rsid w:val="001F4104"/>
    <w:rsid w:val="00207660"/>
    <w:rsid w:val="0027142B"/>
    <w:rsid w:val="00296303"/>
    <w:rsid w:val="002C1F7D"/>
    <w:rsid w:val="0032019D"/>
    <w:rsid w:val="00344CCE"/>
    <w:rsid w:val="00373306"/>
    <w:rsid w:val="003753BE"/>
    <w:rsid w:val="003B7843"/>
    <w:rsid w:val="003C6B60"/>
    <w:rsid w:val="0043119D"/>
    <w:rsid w:val="004F1A37"/>
    <w:rsid w:val="005A32F8"/>
    <w:rsid w:val="005F6C08"/>
    <w:rsid w:val="006140D5"/>
    <w:rsid w:val="00614D43"/>
    <w:rsid w:val="006B5CFC"/>
    <w:rsid w:val="00712492"/>
    <w:rsid w:val="0072031B"/>
    <w:rsid w:val="00723334"/>
    <w:rsid w:val="007B4CBB"/>
    <w:rsid w:val="007F1103"/>
    <w:rsid w:val="00842588"/>
    <w:rsid w:val="00883A8A"/>
    <w:rsid w:val="00891380"/>
    <w:rsid w:val="00971203"/>
    <w:rsid w:val="009839F3"/>
    <w:rsid w:val="009A642F"/>
    <w:rsid w:val="00AA2557"/>
    <w:rsid w:val="00AF5ACE"/>
    <w:rsid w:val="00B366C9"/>
    <w:rsid w:val="00B40F80"/>
    <w:rsid w:val="00B626E6"/>
    <w:rsid w:val="00B717E5"/>
    <w:rsid w:val="00BD7424"/>
    <w:rsid w:val="00C23067"/>
    <w:rsid w:val="00C23A34"/>
    <w:rsid w:val="00C23D45"/>
    <w:rsid w:val="00C73171"/>
    <w:rsid w:val="00C8399E"/>
    <w:rsid w:val="00C92459"/>
    <w:rsid w:val="00CB5647"/>
    <w:rsid w:val="00D1098F"/>
    <w:rsid w:val="00D149A2"/>
    <w:rsid w:val="00DF6238"/>
    <w:rsid w:val="00EB2C1A"/>
    <w:rsid w:val="00EC2F88"/>
    <w:rsid w:val="00EE6051"/>
    <w:rsid w:val="00F46C3B"/>
    <w:rsid w:val="00F63C2A"/>
    <w:rsid w:val="00FC0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A2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459"/>
    <w:pPr>
      <w:tabs>
        <w:tab w:val="center" w:pos="4680"/>
        <w:tab w:val="right" w:pos="9360"/>
      </w:tabs>
    </w:pPr>
  </w:style>
  <w:style w:type="character" w:customStyle="1" w:styleId="HeaderChar">
    <w:name w:val="Header Char"/>
    <w:basedOn w:val="DefaultParagraphFont"/>
    <w:link w:val="Header"/>
    <w:uiPriority w:val="99"/>
    <w:rsid w:val="00C92459"/>
  </w:style>
  <w:style w:type="paragraph" w:styleId="Footer">
    <w:name w:val="footer"/>
    <w:basedOn w:val="Normal"/>
    <w:link w:val="FooterChar"/>
    <w:uiPriority w:val="99"/>
    <w:unhideWhenUsed/>
    <w:rsid w:val="00C92459"/>
    <w:pPr>
      <w:tabs>
        <w:tab w:val="center" w:pos="4680"/>
        <w:tab w:val="right" w:pos="9360"/>
      </w:tabs>
    </w:pPr>
  </w:style>
  <w:style w:type="character" w:customStyle="1" w:styleId="FooterChar">
    <w:name w:val="Footer Char"/>
    <w:basedOn w:val="DefaultParagraphFont"/>
    <w:link w:val="Footer"/>
    <w:uiPriority w:val="99"/>
    <w:rsid w:val="00C92459"/>
  </w:style>
  <w:style w:type="paragraph" w:customStyle="1" w:styleId="BasicParagraph">
    <w:name w:val="[Basic Paragraph]"/>
    <w:basedOn w:val="Normal"/>
    <w:uiPriority w:val="99"/>
    <w:rsid w:val="00C9245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EE6051"/>
    <w:pPr>
      <w:spacing w:after="160" w:line="259" w:lineRule="auto"/>
      <w:ind w:left="720"/>
      <w:contextualSpacing/>
    </w:pPr>
    <w:rPr>
      <w:sz w:val="22"/>
      <w:szCs w:val="22"/>
      <w:lang w:val="fr-BE"/>
    </w:rPr>
  </w:style>
  <w:style w:type="character" w:styleId="Hyperlink">
    <w:name w:val="Hyperlink"/>
    <w:basedOn w:val="DefaultParagraphFont"/>
    <w:uiPriority w:val="99"/>
    <w:unhideWhenUsed/>
    <w:rsid w:val="00EE6051"/>
    <w:rPr>
      <w:color w:val="0563C1" w:themeColor="hyperlink"/>
      <w:u w:val="single"/>
    </w:rPr>
  </w:style>
  <w:style w:type="character" w:styleId="CommentReference">
    <w:name w:val="annotation reference"/>
    <w:basedOn w:val="DefaultParagraphFont"/>
    <w:uiPriority w:val="99"/>
    <w:semiHidden/>
    <w:unhideWhenUsed/>
    <w:rsid w:val="003C6B60"/>
    <w:rPr>
      <w:sz w:val="16"/>
      <w:szCs w:val="16"/>
    </w:rPr>
  </w:style>
  <w:style w:type="paragraph" w:styleId="CommentText">
    <w:name w:val="annotation text"/>
    <w:basedOn w:val="Normal"/>
    <w:link w:val="CommentTextChar"/>
    <w:uiPriority w:val="99"/>
    <w:semiHidden/>
    <w:unhideWhenUsed/>
    <w:rsid w:val="003C6B60"/>
    <w:rPr>
      <w:sz w:val="20"/>
      <w:szCs w:val="20"/>
    </w:rPr>
  </w:style>
  <w:style w:type="character" w:customStyle="1" w:styleId="CommentTextChar">
    <w:name w:val="Comment Text Char"/>
    <w:basedOn w:val="DefaultParagraphFont"/>
    <w:link w:val="CommentText"/>
    <w:uiPriority w:val="99"/>
    <w:semiHidden/>
    <w:rsid w:val="003C6B60"/>
    <w:rPr>
      <w:sz w:val="20"/>
      <w:szCs w:val="20"/>
    </w:rPr>
  </w:style>
  <w:style w:type="paragraph" w:styleId="CommentSubject">
    <w:name w:val="annotation subject"/>
    <w:basedOn w:val="CommentText"/>
    <w:next w:val="CommentText"/>
    <w:link w:val="CommentSubjectChar"/>
    <w:uiPriority w:val="99"/>
    <w:semiHidden/>
    <w:unhideWhenUsed/>
    <w:rsid w:val="003C6B60"/>
    <w:rPr>
      <w:b/>
      <w:bCs/>
    </w:rPr>
  </w:style>
  <w:style w:type="character" w:customStyle="1" w:styleId="CommentSubjectChar">
    <w:name w:val="Comment Subject Char"/>
    <w:basedOn w:val="CommentTextChar"/>
    <w:link w:val="CommentSubject"/>
    <w:uiPriority w:val="99"/>
    <w:semiHidden/>
    <w:rsid w:val="003C6B60"/>
    <w:rPr>
      <w:b/>
      <w:bCs/>
      <w:sz w:val="20"/>
      <w:szCs w:val="20"/>
    </w:rPr>
  </w:style>
  <w:style w:type="paragraph" w:styleId="BalloonText">
    <w:name w:val="Balloon Text"/>
    <w:basedOn w:val="Normal"/>
    <w:link w:val="BalloonTextChar"/>
    <w:uiPriority w:val="99"/>
    <w:semiHidden/>
    <w:unhideWhenUsed/>
    <w:rsid w:val="003C6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B60"/>
    <w:rPr>
      <w:rFonts w:ascii="Segoe UI" w:hAnsi="Segoe UI" w:cs="Segoe UI"/>
      <w:sz w:val="18"/>
      <w:szCs w:val="18"/>
    </w:rPr>
  </w:style>
  <w:style w:type="character" w:styleId="FollowedHyperlink">
    <w:name w:val="FollowedHyperlink"/>
    <w:basedOn w:val="DefaultParagraphFont"/>
    <w:uiPriority w:val="99"/>
    <w:semiHidden/>
    <w:unhideWhenUsed/>
    <w:rsid w:val="00EC2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EFAPatients" TargetMode="External"/><Relationship Id="rId12" Type="http://schemas.openxmlformats.org/officeDocument/2006/relationships/hyperlink" Target="mailto:Isabel.proano@efa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FAPatients" TargetMode="External"/><Relationship Id="rId5" Type="http://schemas.openxmlformats.org/officeDocument/2006/relationships/footnotes" Target="footnotes.xml"/><Relationship Id="rId10" Type="http://schemas.openxmlformats.org/officeDocument/2006/relationships/hyperlink" Target="http://www.efanet.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fanet.org" TargetMode="External"/><Relationship Id="rId1" Type="http://schemas.openxmlformats.org/officeDocument/2006/relationships/hyperlink" Target="mailto:info@efan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1059</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Wattecamps</dc:creator>
  <cp:keywords/>
  <dc:description/>
  <cp:lastModifiedBy>Isabel</cp:lastModifiedBy>
  <cp:revision>3</cp:revision>
  <dcterms:created xsi:type="dcterms:W3CDTF">2018-09-06T09:08:00Z</dcterms:created>
  <dcterms:modified xsi:type="dcterms:W3CDTF">2018-09-10T10:23:00Z</dcterms:modified>
</cp:coreProperties>
</file>