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5D084" w14:textId="77777777" w:rsidR="004F1A37" w:rsidRPr="004F1A37" w:rsidRDefault="004F1A37" w:rsidP="004F1A37"/>
    <w:p w14:paraId="438D5C5A" w14:textId="0665337B" w:rsidR="004F1A37" w:rsidRPr="0073344C" w:rsidRDefault="004F1A37" w:rsidP="004F1A37">
      <w:pPr>
        <w:jc w:val="right"/>
        <w:rPr>
          <w:color w:val="770B44"/>
          <w:lang w:val="es-419"/>
        </w:rPr>
      </w:pPr>
      <w:r>
        <w:rPr>
          <w:color w:val="770B44"/>
          <w:lang w:val="it"/>
        </w:rPr>
        <w:t>SE</w:t>
      </w:r>
      <w:r w:rsidR="005C6C4C">
        <w:rPr>
          <w:color w:val="770B44"/>
          <w:lang w:val="it"/>
        </w:rPr>
        <w:t>C</w:t>
      </w:r>
      <w:r>
        <w:rPr>
          <w:color w:val="770B44"/>
          <w:lang w:val="it"/>
        </w:rPr>
        <w:t xml:space="preserve">RETATO FINO AL 14/09/2018 </w:t>
      </w:r>
    </w:p>
    <w:p w14:paraId="211CC10A" w14:textId="77777777" w:rsidR="004F1A37" w:rsidRPr="0073344C" w:rsidRDefault="004F1A37" w:rsidP="004F1A37">
      <w:pPr>
        <w:jc w:val="right"/>
        <w:rPr>
          <w:b/>
          <w:lang w:val="es-419"/>
        </w:rPr>
      </w:pPr>
    </w:p>
    <w:p w14:paraId="67265607" w14:textId="7ECCAB82" w:rsidR="004F1A37" w:rsidRPr="0073344C" w:rsidRDefault="004F1A37" w:rsidP="004F1A37">
      <w:pPr>
        <w:jc w:val="center"/>
        <w:rPr>
          <w:sz w:val="26"/>
          <w:szCs w:val="26"/>
          <w:lang w:val="es-419"/>
        </w:rPr>
      </w:pPr>
      <w:r>
        <w:rPr>
          <w:sz w:val="26"/>
          <w:szCs w:val="26"/>
          <w:lang w:val="it"/>
        </w:rPr>
        <w:t>Prima Giornata europea dell</w:t>
      </w:r>
      <w:r w:rsidR="005C6C4C">
        <w:rPr>
          <w:sz w:val="26"/>
          <w:szCs w:val="26"/>
          <w:lang w:val="it"/>
        </w:rPr>
        <w:t>a dermatite atopica</w:t>
      </w:r>
    </w:p>
    <w:p w14:paraId="44BF29A1" w14:textId="03EFEF3A" w:rsidR="004F1A37" w:rsidRPr="0073344C" w:rsidRDefault="004F1A37" w:rsidP="004F1A37">
      <w:pPr>
        <w:jc w:val="center"/>
        <w:rPr>
          <w:b/>
          <w:sz w:val="26"/>
          <w:szCs w:val="26"/>
          <w:lang w:val="es-419"/>
        </w:rPr>
      </w:pPr>
      <w:bookmarkStart w:id="0" w:name="_GoBack"/>
      <w:r>
        <w:rPr>
          <w:b/>
          <w:bCs/>
          <w:sz w:val="26"/>
          <w:szCs w:val="26"/>
          <w:lang w:val="it"/>
        </w:rPr>
        <w:t>Un nuovo studio sui pazienti svela la realtà che si nasconde dietro l</w:t>
      </w:r>
      <w:r w:rsidR="005C6C4C">
        <w:rPr>
          <w:b/>
          <w:bCs/>
          <w:sz w:val="26"/>
          <w:szCs w:val="26"/>
          <w:lang w:val="it"/>
        </w:rPr>
        <w:t>a dermatite atopica</w:t>
      </w:r>
      <w:r>
        <w:rPr>
          <w:b/>
          <w:bCs/>
          <w:sz w:val="26"/>
          <w:szCs w:val="26"/>
          <w:lang w:val="it"/>
        </w:rPr>
        <w:t xml:space="preserve"> grave in Europa</w:t>
      </w:r>
    </w:p>
    <w:bookmarkEnd w:id="0"/>
    <w:p w14:paraId="74ACCC38" w14:textId="77777777" w:rsidR="004F1A37" w:rsidRPr="0073344C" w:rsidRDefault="004F1A37" w:rsidP="004F1A37">
      <w:pPr>
        <w:jc w:val="center"/>
        <w:rPr>
          <w:b/>
          <w:lang w:val="es-419"/>
        </w:rPr>
      </w:pPr>
    </w:p>
    <w:p w14:paraId="24236C2B" w14:textId="6F5AA81A" w:rsidR="004F1A37" w:rsidRPr="0073344C" w:rsidRDefault="004F1A37" w:rsidP="004F1A37">
      <w:pPr>
        <w:rPr>
          <w:sz w:val="22"/>
          <w:szCs w:val="22"/>
          <w:lang w:val="es-419"/>
        </w:rPr>
      </w:pPr>
      <w:r>
        <w:rPr>
          <w:b/>
          <w:bCs/>
          <w:sz w:val="22"/>
          <w:szCs w:val="22"/>
          <w:lang w:val="it"/>
        </w:rPr>
        <w:t xml:space="preserve">PARIGI, 14/09/2018, Congresso EADV </w:t>
      </w:r>
      <w:r>
        <w:rPr>
          <w:sz w:val="22"/>
          <w:szCs w:val="22"/>
          <w:lang w:val="it"/>
        </w:rPr>
        <w:t>– Quando si chiede alle persone affette da una patologia cutanea cronica come l</w:t>
      </w:r>
      <w:r w:rsidR="005C6C4C">
        <w:rPr>
          <w:sz w:val="22"/>
          <w:szCs w:val="22"/>
          <w:lang w:val="it"/>
        </w:rPr>
        <w:t>a dermatite atopica</w:t>
      </w:r>
      <w:r>
        <w:rPr>
          <w:sz w:val="22"/>
          <w:szCs w:val="22"/>
          <w:lang w:val="it"/>
        </w:rPr>
        <w:t xml:space="preserve"> cosa significhi convivere con questo problema, le loro risposte possono colpirci come un pugno ribaltando la percezione che si ha della malattia e di chi deve affrontarla ogni giorno. </w:t>
      </w:r>
    </w:p>
    <w:p w14:paraId="7DF96FC8" w14:textId="77777777" w:rsidR="004F1A37" w:rsidRPr="0073344C" w:rsidRDefault="004F1A37" w:rsidP="004F1A37">
      <w:pPr>
        <w:rPr>
          <w:sz w:val="22"/>
          <w:szCs w:val="22"/>
          <w:lang w:val="es-419"/>
        </w:rPr>
      </w:pPr>
    </w:p>
    <w:p w14:paraId="65423467" w14:textId="3B810CAB" w:rsidR="004F1A37" w:rsidRPr="0073344C" w:rsidRDefault="004F1A37" w:rsidP="004F1A37">
      <w:pPr>
        <w:jc w:val="both"/>
        <w:rPr>
          <w:rFonts w:ascii="Calibri" w:eastAsia="Calibri" w:hAnsi="Calibri" w:cs="Arial"/>
          <w:sz w:val="22"/>
          <w:szCs w:val="22"/>
          <w:lang w:val="es-419"/>
        </w:rPr>
      </w:pPr>
      <w:r>
        <w:rPr>
          <w:rFonts w:ascii="Calibri" w:eastAsia="Calibri" w:hAnsi="Calibri" w:cs="Arial"/>
          <w:sz w:val="22"/>
          <w:szCs w:val="22"/>
          <w:lang w:val="it"/>
        </w:rPr>
        <w:t xml:space="preserve">Il nuovo studio europeo dell’EFA </w:t>
      </w:r>
      <w:r w:rsidR="005C6C4C">
        <w:rPr>
          <w:rFonts w:ascii="Calibri" w:eastAsia="Calibri" w:hAnsi="Calibri" w:cs="Arial"/>
          <w:i/>
          <w:iCs/>
          <w:sz w:val="22"/>
          <w:szCs w:val="22"/>
          <w:lang w:val="it"/>
        </w:rPr>
        <w:t>P</w:t>
      </w:r>
      <w:r>
        <w:rPr>
          <w:rFonts w:ascii="Calibri" w:eastAsia="Calibri" w:hAnsi="Calibri" w:cs="Arial"/>
          <w:i/>
          <w:iCs/>
          <w:sz w:val="22"/>
          <w:szCs w:val="22"/>
          <w:lang w:val="it"/>
        </w:rPr>
        <w:t>rurito</w:t>
      </w:r>
      <w:r w:rsidR="005C6C4C">
        <w:rPr>
          <w:rFonts w:ascii="Calibri" w:eastAsia="Calibri" w:hAnsi="Calibri" w:cs="Arial"/>
          <w:i/>
          <w:iCs/>
          <w:sz w:val="22"/>
          <w:szCs w:val="22"/>
          <w:lang w:val="it"/>
        </w:rPr>
        <w:t xml:space="preserve"> a vita</w:t>
      </w:r>
      <w:r>
        <w:rPr>
          <w:rFonts w:ascii="Calibri" w:eastAsia="Calibri" w:hAnsi="Calibri" w:cs="Arial"/>
          <w:sz w:val="22"/>
          <w:szCs w:val="22"/>
          <w:lang w:val="it"/>
        </w:rPr>
        <w:t xml:space="preserve"> - </w:t>
      </w:r>
      <w:r>
        <w:rPr>
          <w:rFonts w:ascii="Calibri" w:eastAsia="Calibri" w:hAnsi="Calibri" w:cs="Arial"/>
          <w:i/>
          <w:iCs/>
          <w:sz w:val="22"/>
          <w:szCs w:val="22"/>
          <w:lang w:val="it"/>
        </w:rPr>
        <w:t xml:space="preserve">Qualità della vita e costi per le persone affette da </w:t>
      </w:r>
      <w:r w:rsidR="005C6C4C">
        <w:rPr>
          <w:rFonts w:ascii="Calibri" w:eastAsia="Calibri" w:hAnsi="Calibri" w:cs="Arial"/>
          <w:i/>
          <w:iCs/>
          <w:sz w:val="22"/>
          <w:szCs w:val="22"/>
          <w:lang w:val="it"/>
        </w:rPr>
        <w:t>dermatite atopica</w:t>
      </w:r>
      <w:r>
        <w:rPr>
          <w:rFonts w:ascii="Calibri" w:eastAsia="Calibri" w:hAnsi="Calibri" w:cs="Arial"/>
          <w:i/>
          <w:iCs/>
          <w:sz w:val="22"/>
          <w:szCs w:val="22"/>
          <w:lang w:val="it"/>
        </w:rPr>
        <w:t xml:space="preserve"> grave in Europa</w:t>
      </w:r>
      <w:r>
        <w:rPr>
          <w:rFonts w:ascii="Calibri" w:eastAsia="Calibri" w:hAnsi="Calibri" w:cs="Arial"/>
          <w:sz w:val="22"/>
          <w:szCs w:val="22"/>
          <w:lang w:val="it"/>
        </w:rPr>
        <w:t xml:space="preserve"> svela la realtà dell</w:t>
      </w:r>
      <w:r w:rsidR="005C6C4C">
        <w:rPr>
          <w:rFonts w:ascii="Calibri" w:eastAsia="Calibri" w:hAnsi="Calibri" w:cs="Arial"/>
          <w:sz w:val="22"/>
          <w:szCs w:val="22"/>
          <w:lang w:val="it"/>
        </w:rPr>
        <w:t>a dermatite atopica</w:t>
      </w:r>
      <w:r>
        <w:rPr>
          <w:rFonts w:ascii="Calibri" w:eastAsia="Calibri" w:hAnsi="Calibri" w:cs="Arial"/>
          <w:sz w:val="22"/>
          <w:szCs w:val="22"/>
          <w:lang w:val="it"/>
        </w:rPr>
        <w:t>, una patologia cutanea infiammatoria cronica che colpisce il 3% degli adulti e il 20% dei bambini in Europa, 1 su 5 dei quali ne è affetto in forma grave. I risultati dello studio EFA emergono dalla più grande indagine sulla qualità della vita mai realizzata e sconvolgono la concezione prevalente sugli effetti dell</w:t>
      </w:r>
      <w:r w:rsidR="005C6C4C">
        <w:rPr>
          <w:rFonts w:ascii="Calibri" w:eastAsia="Calibri" w:hAnsi="Calibri" w:cs="Arial"/>
          <w:sz w:val="22"/>
          <w:szCs w:val="22"/>
          <w:lang w:val="it"/>
        </w:rPr>
        <w:t>a dermatite atopica</w:t>
      </w:r>
      <w:r>
        <w:rPr>
          <w:rFonts w:ascii="Calibri" w:eastAsia="Calibri" w:hAnsi="Calibri" w:cs="Arial"/>
          <w:sz w:val="22"/>
          <w:szCs w:val="22"/>
          <w:lang w:val="it"/>
        </w:rPr>
        <w:t xml:space="preserve"> sulla vita dei pazienti. (1) (2)</w:t>
      </w:r>
    </w:p>
    <w:p w14:paraId="37E15139" w14:textId="77777777" w:rsidR="004F1A37" w:rsidRPr="0073344C" w:rsidRDefault="004F1A37" w:rsidP="004F1A37">
      <w:pPr>
        <w:jc w:val="both"/>
        <w:rPr>
          <w:rFonts w:ascii="Calibri" w:eastAsia="Calibri" w:hAnsi="Calibri" w:cs="Arial"/>
          <w:sz w:val="22"/>
          <w:szCs w:val="22"/>
          <w:lang w:val="es-419"/>
        </w:rPr>
      </w:pPr>
    </w:p>
    <w:p w14:paraId="59F5D092" w14:textId="722F6CF0" w:rsidR="004F1A37" w:rsidRPr="0073344C" w:rsidRDefault="004F1A37" w:rsidP="004F1A37">
      <w:pPr>
        <w:jc w:val="both"/>
        <w:rPr>
          <w:rFonts w:ascii="Calibri" w:eastAsia="Calibri" w:hAnsi="Calibri" w:cs="Arial"/>
          <w:sz w:val="22"/>
          <w:szCs w:val="22"/>
          <w:lang w:val="es-419"/>
        </w:rPr>
      </w:pPr>
      <w:r>
        <w:rPr>
          <w:rFonts w:ascii="Calibri" w:eastAsia="Calibri" w:hAnsi="Calibri" w:cs="Arial"/>
          <w:sz w:val="22"/>
          <w:szCs w:val="22"/>
          <w:lang w:val="it"/>
        </w:rPr>
        <w:t xml:space="preserve">Mikaela Odemyr, Presidente EFA, ha affermato: “I pazienti affetti da </w:t>
      </w:r>
      <w:r w:rsidR="005C6C4C">
        <w:rPr>
          <w:rFonts w:ascii="Calibri" w:eastAsia="Calibri" w:hAnsi="Calibri" w:cs="Arial"/>
          <w:sz w:val="22"/>
          <w:szCs w:val="22"/>
          <w:lang w:val="it"/>
        </w:rPr>
        <w:t>dermatite atopica</w:t>
      </w:r>
      <w:r>
        <w:rPr>
          <w:rFonts w:ascii="Calibri" w:eastAsia="Calibri" w:hAnsi="Calibri" w:cs="Arial"/>
          <w:sz w:val="22"/>
          <w:szCs w:val="22"/>
          <w:lang w:val="it"/>
        </w:rPr>
        <w:t xml:space="preserve"> hanno bisogno di sostegno, al più presto. Nel nostro sondaggio raccontano in che modo gestiscono sintomi vasti e profondi per lunghi periodi, con conseguenze sul loro corpo, sulla loro vita e sulla loro energia per affrontare la vita quotidiana. Rivelano quanto siano forti e resilienti nella convivenza con l</w:t>
      </w:r>
      <w:r w:rsidR="005C6C4C">
        <w:rPr>
          <w:rFonts w:ascii="Calibri" w:eastAsia="Calibri" w:hAnsi="Calibri" w:cs="Arial"/>
          <w:sz w:val="22"/>
          <w:szCs w:val="22"/>
          <w:lang w:val="it"/>
        </w:rPr>
        <w:t>a dermatite atopica</w:t>
      </w:r>
      <w:r>
        <w:rPr>
          <w:rFonts w:ascii="Calibri" w:eastAsia="Calibri" w:hAnsi="Calibri" w:cs="Arial"/>
          <w:sz w:val="22"/>
          <w:szCs w:val="22"/>
          <w:lang w:val="it"/>
        </w:rPr>
        <w:t xml:space="preserve"> grave, ma anche quanto si sentano soli e disconosciuti nell’affrontare la malattia, avendo a che fare con un prurito costante e danni cutanei ricorrenti. Nella prima Giornata europea dell</w:t>
      </w:r>
      <w:r w:rsidR="005C6C4C">
        <w:rPr>
          <w:rFonts w:ascii="Calibri" w:eastAsia="Calibri" w:hAnsi="Calibri" w:cs="Arial"/>
          <w:sz w:val="22"/>
          <w:szCs w:val="22"/>
          <w:lang w:val="it"/>
        </w:rPr>
        <w:t>a dermatite atopica</w:t>
      </w:r>
      <w:r>
        <w:rPr>
          <w:rFonts w:ascii="Calibri" w:eastAsia="Calibri" w:hAnsi="Calibri" w:cs="Arial"/>
          <w:sz w:val="22"/>
          <w:szCs w:val="22"/>
          <w:lang w:val="it"/>
        </w:rPr>
        <w:t>, lanciata da EFA e da</w:t>
      </w:r>
      <w:r w:rsidR="005C6C4C">
        <w:rPr>
          <w:rFonts w:ascii="Calibri" w:eastAsia="Calibri" w:hAnsi="Calibri" w:cs="Arial"/>
          <w:sz w:val="22"/>
          <w:szCs w:val="22"/>
          <w:lang w:val="it"/>
        </w:rPr>
        <w:t>lle nostre organizzazioni associate</w:t>
      </w:r>
      <w:r>
        <w:rPr>
          <w:rFonts w:ascii="Calibri" w:eastAsia="Calibri" w:hAnsi="Calibri" w:cs="Arial"/>
          <w:sz w:val="22"/>
          <w:szCs w:val="22"/>
          <w:lang w:val="it"/>
        </w:rPr>
        <w:t xml:space="preserve">, invitiamo la comunità medica e scientifica a coniugare le proprie forze per sostenere al meglio i pazienti affetti da </w:t>
      </w:r>
      <w:r w:rsidR="005C6C4C">
        <w:rPr>
          <w:rFonts w:ascii="Calibri" w:eastAsia="Calibri" w:hAnsi="Calibri" w:cs="Arial"/>
          <w:sz w:val="22"/>
          <w:szCs w:val="22"/>
          <w:lang w:val="it"/>
        </w:rPr>
        <w:t>dermatite atopica</w:t>
      </w:r>
      <w:r>
        <w:rPr>
          <w:rFonts w:ascii="Calibri" w:eastAsia="Calibri" w:hAnsi="Calibri" w:cs="Arial"/>
          <w:sz w:val="22"/>
          <w:szCs w:val="22"/>
          <w:lang w:val="it"/>
        </w:rPr>
        <w:t xml:space="preserve"> nell’affrontare le sfide della vita quotidiana”.  </w:t>
      </w:r>
    </w:p>
    <w:p w14:paraId="464F5B36" w14:textId="77777777" w:rsidR="004F1A37" w:rsidRPr="0073344C" w:rsidRDefault="004F1A37" w:rsidP="004F1A37">
      <w:pPr>
        <w:jc w:val="both"/>
        <w:rPr>
          <w:rFonts w:ascii="Calibri" w:eastAsia="Calibri" w:hAnsi="Calibri" w:cs="Arial"/>
          <w:sz w:val="22"/>
          <w:szCs w:val="22"/>
          <w:lang w:val="es-419"/>
        </w:rPr>
      </w:pPr>
    </w:p>
    <w:p w14:paraId="6D6B0F37" w14:textId="23E5762A" w:rsidR="004F1A37" w:rsidRPr="005C6C4C" w:rsidRDefault="004F1A37" w:rsidP="004F1A37">
      <w:pPr>
        <w:jc w:val="both"/>
        <w:rPr>
          <w:rFonts w:ascii="Calibri" w:eastAsia="Calibri" w:hAnsi="Calibri" w:cs="Arial"/>
          <w:sz w:val="22"/>
          <w:szCs w:val="22"/>
          <w:lang w:val="it-IT"/>
        </w:rPr>
      </w:pPr>
      <w:r>
        <w:rPr>
          <w:rFonts w:ascii="Calibri" w:eastAsia="Calibri" w:hAnsi="Calibri" w:cs="Arial"/>
          <w:sz w:val="22"/>
          <w:szCs w:val="22"/>
          <w:lang w:val="it"/>
        </w:rPr>
        <w:t>Lo studio viene presentato in occasione della prima Giornata europea dell</w:t>
      </w:r>
      <w:r w:rsidR="005C6C4C">
        <w:rPr>
          <w:rFonts w:ascii="Calibri" w:eastAsia="Calibri" w:hAnsi="Calibri" w:cs="Arial"/>
          <w:sz w:val="22"/>
          <w:szCs w:val="22"/>
          <w:lang w:val="it"/>
        </w:rPr>
        <w:t>a dermatite atopica</w:t>
      </w:r>
      <w:r>
        <w:rPr>
          <w:rFonts w:ascii="Calibri" w:eastAsia="Calibri" w:hAnsi="Calibri" w:cs="Arial"/>
          <w:sz w:val="22"/>
          <w:szCs w:val="22"/>
          <w:lang w:val="it"/>
        </w:rPr>
        <w:t xml:space="preserve"> per portare l’attenzione sulle conseguenze dei sintomi costanti e continuati dell</w:t>
      </w:r>
      <w:r w:rsidR="005C6C4C">
        <w:rPr>
          <w:rFonts w:ascii="Calibri" w:eastAsia="Calibri" w:hAnsi="Calibri" w:cs="Arial"/>
          <w:sz w:val="22"/>
          <w:szCs w:val="22"/>
          <w:lang w:val="it"/>
        </w:rPr>
        <w:t>a dermatite atopica</w:t>
      </w:r>
      <w:r>
        <w:rPr>
          <w:rFonts w:ascii="Calibri" w:eastAsia="Calibri" w:hAnsi="Calibri" w:cs="Arial"/>
          <w:sz w:val="22"/>
          <w:szCs w:val="22"/>
          <w:lang w:val="it"/>
        </w:rPr>
        <w:t xml:space="preserve">. (3) Molti pazienti (23%) non hanno una visione ottimistica della loro vita con l’eczema, il 45% presentava sintomi gravi al momento del sondaggio e, nonostante le cure, aveva quasi ogni giorno una pelle secca o ruvida (36%), pruriginosa (28%), screpolata (17%) e sentiva che la propria pelle si stava desquamando (20%). Considerando che solo il 15% dei pazienti è molto soddisfatto della terapia attuale, i pazienti e le loro famiglie chiedono maggiori investimenti nella ricerca per sviluppare cure migliori per interrompere i cicli e gli episodi acuti che caratterizzano la vita di chi soffre di questa patologia. (4) </w:t>
      </w:r>
    </w:p>
    <w:p w14:paraId="3F33A0B3" w14:textId="77777777" w:rsidR="004F1A37" w:rsidRPr="005C6C4C" w:rsidRDefault="004F1A37" w:rsidP="004F1A37">
      <w:pPr>
        <w:jc w:val="both"/>
        <w:rPr>
          <w:rFonts w:ascii="Calibri" w:eastAsia="Calibri" w:hAnsi="Calibri" w:cs="Arial"/>
          <w:sz w:val="22"/>
          <w:szCs w:val="22"/>
          <w:lang w:val="it-IT"/>
        </w:rPr>
      </w:pPr>
    </w:p>
    <w:p w14:paraId="3AA8C646" w14:textId="642D5D32" w:rsidR="004F1A37" w:rsidRPr="0073344C" w:rsidRDefault="004F1A37" w:rsidP="004F1A37">
      <w:pPr>
        <w:jc w:val="both"/>
        <w:rPr>
          <w:rFonts w:ascii="Calibri" w:eastAsia="Calibri" w:hAnsi="Calibri" w:cs="Arial"/>
          <w:sz w:val="22"/>
          <w:szCs w:val="22"/>
          <w:lang w:val="it"/>
        </w:rPr>
      </w:pPr>
      <w:r>
        <w:rPr>
          <w:rFonts w:ascii="Calibri" w:eastAsia="Calibri" w:hAnsi="Calibri" w:cs="Arial"/>
          <w:sz w:val="22"/>
          <w:szCs w:val="22"/>
          <w:lang w:val="it"/>
        </w:rPr>
        <w:t>Chiedono inoltre una maggiore comprensione e cure multidisciplinari. Per il 45% dei pazienti, nella settimana precedente l’intervista la patologia ha influenzato i loro rapporti personali, la loro vita sessuale e gli hobby. Il 38% degli intervistati ha dichiarato di sentirsi danneggiati in ambito lavorativo a causa delle condizioni della loro cute. Inoltre, 1 paziente su 4 partecipanti al sondaggio ha dichiarato di non essere a volte in grado di affrontare la vita, soprattutto tra le persone di età superiore ai 50 anni.</w:t>
      </w:r>
    </w:p>
    <w:p w14:paraId="77CB3DB3" w14:textId="77777777" w:rsidR="004F1A37" w:rsidRPr="0073344C" w:rsidRDefault="004F1A37" w:rsidP="004F1A37">
      <w:pPr>
        <w:jc w:val="both"/>
        <w:rPr>
          <w:rFonts w:ascii="Calibri" w:eastAsia="Calibri" w:hAnsi="Calibri" w:cs="Arial"/>
          <w:sz w:val="22"/>
          <w:szCs w:val="22"/>
          <w:lang w:val="it"/>
        </w:rPr>
      </w:pPr>
    </w:p>
    <w:p w14:paraId="4B0AE6CD" w14:textId="4836BD57" w:rsidR="004F1A37" w:rsidRPr="0073344C" w:rsidRDefault="004F1A37" w:rsidP="004F1A37">
      <w:pPr>
        <w:jc w:val="both"/>
        <w:rPr>
          <w:rFonts w:ascii="Calibri" w:eastAsia="Calibri" w:hAnsi="Calibri" w:cs="Arial"/>
          <w:sz w:val="22"/>
          <w:szCs w:val="22"/>
          <w:lang w:val="es-419"/>
        </w:rPr>
      </w:pPr>
      <w:r>
        <w:rPr>
          <w:rFonts w:ascii="Calibri" w:eastAsia="Calibri" w:hAnsi="Calibri" w:cs="Arial"/>
          <w:sz w:val="22"/>
          <w:szCs w:val="22"/>
          <w:lang w:val="it"/>
        </w:rPr>
        <w:t>Non solo l</w:t>
      </w:r>
      <w:r w:rsidR="005C6C4C">
        <w:rPr>
          <w:rFonts w:ascii="Calibri" w:eastAsia="Calibri" w:hAnsi="Calibri" w:cs="Arial"/>
          <w:sz w:val="22"/>
          <w:szCs w:val="22"/>
          <w:lang w:val="it"/>
        </w:rPr>
        <w:t>a dermatite atopica</w:t>
      </w:r>
      <w:r>
        <w:rPr>
          <w:rFonts w:ascii="Calibri" w:eastAsia="Calibri" w:hAnsi="Calibri" w:cs="Arial"/>
          <w:sz w:val="22"/>
          <w:szCs w:val="22"/>
          <w:lang w:val="it"/>
        </w:rPr>
        <w:t xml:space="preserve"> grave incide pesantemente su corpo e mente, ma anche sul portafoglio. In media annualmente accedere alle cure necessarie comporta un costo di € 927,12. A ciò si aggiunge un sostanziale aumento dei beni di uso quotidiano come prodotti per l’igiene personale (+18%/mese). </w:t>
      </w:r>
    </w:p>
    <w:p w14:paraId="7C451A2A" w14:textId="77777777" w:rsidR="004F1A37" w:rsidRPr="0073344C" w:rsidRDefault="004F1A37" w:rsidP="004F1A37">
      <w:pPr>
        <w:jc w:val="both"/>
        <w:rPr>
          <w:rFonts w:ascii="Calibri" w:eastAsia="Calibri" w:hAnsi="Calibri" w:cs="Arial"/>
          <w:sz w:val="22"/>
          <w:szCs w:val="22"/>
          <w:lang w:val="es-419"/>
        </w:rPr>
      </w:pPr>
    </w:p>
    <w:p w14:paraId="0209B958" w14:textId="213F19EE" w:rsidR="004F1A37" w:rsidRPr="0073344C" w:rsidRDefault="004F1A37" w:rsidP="004F1A37">
      <w:pPr>
        <w:jc w:val="both"/>
        <w:rPr>
          <w:rFonts w:ascii="Calibri" w:eastAsia="Calibri" w:hAnsi="Calibri" w:cs="Arial"/>
          <w:sz w:val="22"/>
          <w:szCs w:val="22"/>
          <w:lang w:val="es-419"/>
        </w:rPr>
      </w:pPr>
      <w:r>
        <w:rPr>
          <w:rFonts w:ascii="Calibri" w:eastAsia="Calibri" w:hAnsi="Calibri" w:cs="Arial"/>
          <w:sz w:val="22"/>
          <w:szCs w:val="22"/>
          <w:lang w:val="it"/>
        </w:rPr>
        <w:t xml:space="preserve">Mostrate il vostro sostegno ai pazienti affetti da </w:t>
      </w:r>
      <w:r w:rsidR="005C6C4C">
        <w:rPr>
          <w:rFonts w:ascii="Calibri" w:eastAsia="Calibri" w:hAnsi="Calibri" w:cs="Arial"/>
          <w:sz w:val="22"/>
          <w:szCs w:val="22"/>
          <w:lang w:val="it"/>
        </w:rPr>
        <w:t>dermatite atopica</w:t>
      </w:r>
      <w:r>
        <w:rPr>
          <w:rFonts w:ascii="Calibri" w:eastAsia="Calibri" w:hAnsi="Calibri" w:cs="Arial"/>
          <w:sz w:val="22"/>
          <w:szCs w:val="22"/>
          <w:lang w:val="it"/>
        </w:rPr>
        <w:t xml:space="preserve"> e usate il </w:t>
      </w:r>
      <w:r w:rsidR="005C6C4C">
        <w:rPr>
          <w:rFonts w:ascii="Calibri" w:eastAsia="Calibri" w:hAnsi="Calibri" w:cs="Arial"/>
          <w:sz w:val="22"/>
          <w:szCs w:val="22"/>
          <w:lang w:val="it"/>
        </w:rPr>
        <w:t>filtro</w:t>
      </w:r>
      <w:r>
        <w:rPr>
          <w:rFonts w:ascii="Calibri" w:eastAsia="Calibri" w:hAnsi="Calibri" w:cs="Arial"/>
          <w:sz w:val="22"/>
          <w:szCs w:val="22"/>
          <w:lang w:val="it"/>
        </w:rPr>
        <w:t xml:space="preserve"> Facebook disponibile su: </w:t>
      </w:r>
      <w:hyperlink r:id="rId7" w:history="1">
        <w:r>
          <w:rPr>
            <w:rStyle w:val="Hyperlink"/>
            <w:rFonts w:ascii="Calibri" w:eastAsia="Calibri" w:hAnsi="Calibri" w:cs="Arial"/>
            <w:sz w:val="22"/>
            <w:szCs w:val="22"/>
            <w:lang w:val="it"/>
          </w:rPr>
          <w:t>www.facebook.com/EFAPatients</w:t>
        </w:r>
      </w:hyperlink>
      <w:r>
        <w:rPr>
          <w:rFonts w:ascii="Calibri" w:eastAsia="Calibri" w:hAnsi="Calibri" w:cs="Arial"/>
          <w:color w:val="0563C1" w:themeColor="hyperlink"/>
          <w:sz w:val="22"/>
          <w:szCs w:val="22"/>
          <w:u w:val="single"/>
          <w:lang w:val="it"/>
        </w:rPr>
        <w:t xml:space="preserve"> </w:t>
      </w:r>
    </w:p>
    <w:p w14:paraId="4A1810A7" w14:textId="77777777" w:rsidR="004F1A37" w:rsidRPr="0073344C" w:rsidRDefault="004F1A37" w:rsidP="004F1A37">
      <w:pPr>
        <w:jc w:val="both"/>
        <w:rPr>
          <w:rFonts w:ascii="Calibri" w:eastAsia="Calibri" w:hAnsi="Calibri" w:cs="Arial"/>
          <w:sz w:val="22"/>
          <w:szCs w:val="22"/>
          <w:lang w:val="es-419"/>
        </w:rPr>
      </w:pPr>
    </w:p>
    <w:p w14:paraId="542F9FE6" w14:textId="77777777" w:rsidR="004F1A37" w:rsidRPr="005C6C4C" w:rsidRDefault="004F1A37" w:rsidP="004F1A37">
      <w:pPr>
        <w:rPr>
          <w:b/>
          <w:sz w:val="20"/>
          <w:szCs w:val="20"/>
          <w:lang w:val="it-IT"/>
        </w:rPr>
      </w:pPr>
    </w:p>
    <w:p w14:paraId="42162E65" w14:textId="77777777" w:rsidR="004F1A37" w:rsidRPr="005C6C4C" w:rsidRDefault="004F1A37" w:rsidP="004F1A37">
      <w:pPr>
        <w:rPr>
          <w:b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"/>
        </w:rPr>
        <w:t>Note per la stampa:</w:t>
      </w:r>
    </w:p>
    <w:p w14:paraId="67FEAB7C" w14:textId="77777777" w:rsidR="004F1A37" w:rsidRPr="005C6C4C" w:rsidRDefault="004F1A37" w:rsidP="004F1A37">
      <w:pPr>
        <w:jc w:val="both"/>
        <w:rPr>
          <w:rFonts w:ascii="Calibri" w:eastAsia="Calibri" w:hAnsi="Calibri" w:cs="Arial"/>
          <w:szCs w:val="22"/>
          <w:lang w:val="it-IT"/>
        </w:rPr>
      </w:pPr>
    </w:p>
    <w:p w14:paraId="3005A93C" w14:textId="5FA367FF" w:rsidR="004F1A37" w:rsidRPr="0073344C" w:rsidRDefault="004F1A37" w:rsidP="004F1A37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Arial"/>
          <w:sz w:val="20"/>
          <w:szCs w:val="20"/>
          <w:lang w:val="es-419"/>
        </w:rPr>
      </w:pPr>
      <w:r>
        <w:rPr>
          <w:rFonts w:ascii="Calibri" w:eastAsia="Calibri" w:hAnsi="Calibri" w:cs="Arial"/>
          <w:sz w:val="20"/>
          <w:szCs w:val="20"/>
          <w:lang w:val="it"/>
        </w:rPr>
        <w:t xml:space="preserve">I 1189 partecipanti allo studio “Vite atopiche” sono adulti a cui è stata diagnosticata una forma di </w:t>
      </w:r>
      <w:r w:rsidR="005C6C4C">
        <w:rPr>
          <w:rFonts w:ascii="Calibri" w:eastAsia="Calibri" w:hAnsi="Calibri" w:cs="Arial"/>
          <w:sz w:val="20"/>
          <w:szCs w:val="20"/>
          <w:lang w:val="it"/>
        </w:rPr>
        <w:t>dermatite atopica</w:t>
      </w:r>
      <w:r>
        <w:rPr>
          <w:rFonts w:ascii="Calibri" w:eastAsia="Calibri" w:hAnsi="Calibri" w:cs="Arial"/>
          <w:sz w:val="20"/>
          <w:szCs w:val="20"/>
          <w:lang w:val="it"/>
        </w:rPr>
        <w:t xml:space="preserve"> grave, provenienti da 9 diversi Paesi dell’Unione europea (Repubblica Ceca = 52, Danimarca = 50, Francia = 180, Germania = 180, Italia = 180, Paesi Bassi = 150, Spagna = 180, Svezia = 37 e Regno Unito = 180). Lo studio è disponibile sul sito </w:t>
      </w:r>
      <w:hyperlink r:id="rId8" w:history="1">
        <w:r>
          <w:rPr>
            <w:rStyle w:val="Hyperlink"/>
            <w:rFonts w:ascii="Calibri" w:eastAsia="Calibri" w:hAnsi="Calibri" w:cs="Arial"/>
            <w:sz w:val="20"/>
            <w:szCs w:val="20"/>
            <w:lang w:val="it"/>
          </w:rPr>
          <w:t>www.efanet.org</w:t>
        </w:r>
      </w:hyperlink>
      <w:r>
        <w:rPr>
          <w:rFonts w:ascii="Calibri" w:eastAsia="Calibri" w:hAnsi="Calibri" w:cs="Arial"/>
          <w:sz w:val="20"/>
          <w:szCs w:val="20"/>
          <w:lang w:val="it"/>
        </w:rPr>
        <w:t xml:space="preserve">, tradotto in 9 lingue diverse. </w:t>
      </w:r>
    </w:p>
    <w:p w14:paraId="643A3FEE" w14:textId="77777777" w:rsidR="004F1A37" w:rsidRPr="0073344C" w:rsidRDefault="004F1A37" w:rsidP="004F1A37">
      <w:pPr>
        <w:pStyle w:val="ListParagraph"/>
        <w:jc w:val="both"/>
        <w:rPr>
          <w:rFonts w:ascii="Calibri" w:eastAsia="Calibri" w:hAnsi="Calibri" w:cs="Arial"/>
          <w:sz w:val="20"/>
          <w:szCs w:val="20"/>
          <w:lang w:val="es-419"/>
        </w:rPr>
      </w:pPr>
    </w:p>
    <w:p w14:paraId="29B38533" w14:textId="541C4EAB" w:rsidR="004F1A37" w:rsidRPr="0073344C" w:rsidRDefault="004F1A37" w:rsidP="004F1A37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Arial"/>
          <w:sz w:val="20"/>
          <w:szCs w:val="20"/>
          <w:lang w:val="es-419"/>
        </w:rPr>
      </w:pPr>
      <w:r>
        <w:rPr>
          <w:rFonts w:ascii="Calibri" w:eastAsia="Calibri" w:hAnsi="Calibri" w:cs="Arial"/>
          <w:sz w:val="20"/>
          <w:szCs w:val="20"/>
          <w:lang w:val="it"/>
        </w:rPr>
        <w:t>Il sondaggio è stato svolto applicando i metodi di indagine sulla QoL (qualità della vita) e sull’impatto economico. Per misurare la qualità della vita e i costi sostenuti in modo comparabile nei vari Paesi, abbiamo impiegato strumenti scientificamente comprovati. Le conseguenze emotive dell</w:t>
      </w:r>
      <w:r w:rsidR="005C6C4C">
        <w:rPr>
          <w:rFonts w:ascii="Calibri" w:eastAsia="Calibri" w:hAnsi="Calibri" w:cs="Arial"/>
          <w:sz w:val="20"/>
          <w:szCs w:val="20"/>
          <w:lang w:val="it"/>
        </w:rPr>
        <w:t>a dermatite atopica</w:t>
      </w:r>
      <w:r>
        <w:rPr>
          <w:rFonts w:ascii="Calibri" w:eastAsia="Calibri" w:hAnsi="Calibri" w:cs="Arial"/>
          <w:sz w:val="20"/>
          <w:szCs w:val="20"/>
          <w:lang w:val="it"/>
        </w:rPr>
        <w:t xml:space="preserve"> sui pazienti sono state misurate tramite un nuovo strumento, verificato e sviluppato dall’EFA. L’AESEC© (Atopic Eczema Score of Emotional Consequences) prende in considerazione gli elementi elencati in altri studi sulla qualità della vita unitamente ad aspetti spesso discussi da persone affette da </w:t>
      </w:r>
      <w:r w:rsidR="005C6C4C">
        <w:rPr>
          <w:rFonts w:ascii="Calibri" w:eastAsia="Calibri" w:hAnsi="Calibri" w:cs="Arial"/>
          <w:sz w:val="20"/>
          <w:szCs w:val="20"/>
          <w:lang w:val="it"/>
        </w:rPr>
        <w:t>dermatite atopica</w:t>
      </w:r>
      <w:r>
        <w:rPr>
          <w:rFonts w:ascii="Calibri" w:eastAsia="Calibri" w:hAnsi="Calibri" w:cs="Arial"/>
          <w:sz w:val="20"/>
          <w:szCs w:val="20"/>
          <w:lang w:val="it"/>
        </w:rPr>
        <w:t xml:space="preserve"> sui social media. Tali aspetti sono stati intenzionalmente riformulati in affermazioni positive e negative per poi essere verificati da specialisti di psicologia, ricerca e linguaggio. Un questionario contenente 37 elementi è stato pre-testato online in cinque Paesi UE (n=100) per </w:t>
      </w:r>
      <w:r w:rsidR="005C6C4C">
        <w:rPr>
          <w:rFonts w:ascii="Calibri" w:eastAsia="Calibri" w:hAnsi="Calibri" w:cs="Arial"/>
          <w:sz w:val="20"/>
          <w:szCs w:val="20"/>
          <w:lang w:val="it"/>
        </w:rPr>
        <w:t>verificare</w:t>
      </w:r>
      <w:r>
        <w:rPr>
          <w:rFonts w:ascii="Calibri" w:eastAsia="Calibri" w:hAnsi="Calibri" w:cs="Arial"/>
          <w:sz w:val="20"/>
          <w:szCs w:val="20"/>
          <w:lang w:val="it"/>
        </w:rPr>
        <w:t xml:space="preserve"> la nostra selezione delle affermazioni più sensibili e affidabili. L’AESEC © </w:t>
      </w:r>
      <w:r w:rsidR="005C6C4C">
        <w:rPr>
          <w:rFonts w:ascii="Calibri" w:eastAsia="Calibri" w:hAnsi="Calibri" w:cs="Arial"/>
          <w:sz w:val="20"/>
          <w:szCs w:val="20"/>
          <w:lang w:val="it"/>
        </w:rPr>
        <w:t>validato</w:t>
      </w:r>
      <w:r>
        <w:rPr>
          <w:rFonts w:ascii="Calibri" w:eastAsia="Calibri" w:hAnsi="Calibri" w:cs="Arial"/>
          <w:sz w:val="20"/>
          <w:szCs w:val="20"/>
          <w:lang w:val="it"/>
        </w:rPr>
        <w:t xml:space="preserve"> che ne risulta contiene 28 elementi, selezionati secondo un criterio di affidabilità metodologica e correlazione tra i diversi elementi.</w:t>
      </w:r>
    </w:p>
    <w:p w14:paraId="6709B30B" w14:textId="77777777" w:rsidR="004F1A37" w:rsidRPr="0073344C" w:rsidRDefault="004F1A37" w:rsidP="004F1A37">
      <w:pPr>
        <w:pStyle w:val="ListParagraph"/>
        <w:jc w:val="both"/>
        <w:rPr>
          <w:rFonts w:ascii="Calibri" w:eastAsia="Calibri" w:hAnsi="Calibri" w:cs="Arial"/>
          <w:sz w:val="20"/>
          <w:szCs w:val="20"/>
          <w:lang w:val="es-419"/>
        </w:rPr>
      </w:pPr>
    </w:p>
    <w:p w14:paraId="7A268BB4" w14:textId="70067ABB" w:rsidR="004F1A37" w:rsidRPr="0073344C" w:rsidRDefault="004F1A37" w:rsidP="004F1A37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Arial"/>
          <w:sz w:val="20"/>
          <w:szCs w:val="20"/>
          <w:lang w:val="es-419"/>
        </w:rPr>
      </w:pPr>
      <w:r>
        <w:rPr>
          <w:rFonts w:ascii="Calibri" w:eastAsia="Calibri" w:hAnsi="Calibri" w:cs="Arial"/>
          <w:sz w:val="20"/>
          <w:szCs w:val="20"/>
          <w:lang w:val="it"/>
        </w:rPr>
        <w:t>La Giornata europea dell</w:t>
      </w:r>
      <w:r w:rsidR="005C6C4C">
        <w:rPr>
          <w:rFonts w:ascii="Calibri" w:eastAsia="Calibri" w:hAnsi="Calibri" w:cs="Arial"/>
          <w:sz w:val="20"/>
          <w:szCs w:val="20"/>
          <w:lang w:val="it"/>
        </w:rPr>
        <w:t>a dermatite atopica</w:t>
      </w:r>
      <w:r>
        <w:rPr>
          <w:rFonts w:ascii="Calibri" w:eastAsia="Calibri" w:hAnsi="Calibri" w:cs="Arial"/>
          <w:sz w:val="20"/>
          <w:szCs w:val="20"/>
          <w:lang w:val="it"/>
        </w:rPr>
        <w:t xml:space="preserve"> si svolge il 14 settembre ed è un’iniziativa di EFA lanciata per la prima volta nel 2018 per informare, sostenere e promuovere sforzi a favore dell</w:t>
      </w:r>
      <w:r w:rsidR="005C6C4C">
        <w:rPr>
          <w:rFonts w:ascii="Calibri" w:eastAsia="Calibri" w:hAnsi="Calibri" w:cs="Arial"/>
          <w:sz w:val="20"/>
          <w:szCs w:val="20"/>
          <w:lang w:val="it"/>
        </w:rPr>
        <w:t>a dermatite atopica</w:t>
      </w:r>
      <w:r>
        <w:rPr>
          <w:rFonts w:ascii="Calibri" w:eastAsia="Calibri" w:hAnsi="Calibri" w:cs="Arial"/>
          <w:sz w:val="20"/>
          <w:szCs w:val="20"/>
          <w:lang w:val="it"/>
        </w:rPr>
        <w:t xml:space="preserve"> in Europa attraverso una campagna online con l’hashtag #AtopicEczemaDay e un </w:t>
      </w:r>
      <w:r w:rsidR="005C6C4C">
        <w:rPr>
          <w:rFonts w:ascii="Calibri" w:eastAsia="Calibri" w:hAnsi="Calibri" w:cs="Arial"/>
          <w:sz w:val="20"/>
          <w:szCs w:val="20"/>
          <w:lang w:val="it"/>
        </w:rPr>
        <w:t>filtro</w:t>
      </w:r>
      <w:r>
        <w:rPr>
          <w:rFonts w:ascii="Calibri" w:eastAsia="Calibri" w:hAnsi="Calibri" w:cs="Arial"/>
          <w:sz w:val="20"/>
          <w:szCs w:val="20"/>
          <w:lang w:val="it"/>
        </w:rPr>
        <w:t xml:space="preserve"> da usare sui social (disponibile su </w:t>
      </w:r>
      <w:hyperlink r:id="rId9" w:history="1">
        <w:r>
          <w:rPr>
            <w:rStyle w:val="Hyperlink"/>
            <w:rFonts w:ascii="Calibri" w:eastAsia="Calibri" w:hAnsi="Calibri" w:cs="Arial"/>
            <w:sz w:val="20"/>
            <w:szCs w:val="20"/>
            <w:lang w:val="it"/>
          </w:rPr>
          <w:t>www.facebook.com/EFAPatients</w:t>
        </w:r>
      </w:hyperlink>
      <w:r>
        <w:rPr>
          <w:rFonts w:ascii="Calibri" w:eastAsia="Calibri" w:hAnsi="Calibri" w:cs="Arial"/>
          <w:sz w:val="20"/>
          <w:szCs w:val="20"/>
          <w:lang w:val="it"/>
        </w:rPr>
        <w:t xml:space="preserve">) oltre a una mostra fotografica dal titolo </w:t>
      </w:r>
      <w:r>
        <w:rPr>
          <w:rFonts w:ascii="Calibri" w:eastAsia="Calibri" w:hAnsi="Calibri" w:cs="Arial"/>
          <w:i/>
          <w:iCs/>
          <w:sz w:val="20"/>
          <w:szCs w:val="20"/>
          <w:lang w:val="it"/>
        </w:rPr>
        <w:t>Vite atopiche</w:t>
      </w:r>
      <w:r>
        <w:rPr>
          <w:rFonts w:ascii="Calibri" w:eastAsia="Calibri" w:hAnsi="Calibri" w:cs="Arial"/>
          <w:sz w:val="20"/>
          <w:szCs w:val="20"/>
          <w:lang w:val="it"/>
        </w:rPr>
        <w:t xml:space="preserve"> presentata al Congresso EADV di Parigi, con l’hashtag #AtopicalLives.   </w:t>
      </w:r>
    </w:p>
    <w:p w14:paraId="33CA6902" w14:textId="77777777" w:rsidR="004F1A37" w:rsidRPr="0073344C" w:rsidRDefault="004F1A37" w:rsidP="004F1A37">
      <w:pPr>
        <w:pStyle w:val="ListParagraph"/>
        <w:rPr>
          <w:rFonts w:ascii="Calibri" w:eastAsia="Calibri" w:hAnsi="Calibri" w:cs="Arial"/>
          <w:sz w:val="20"/>
          <w:szCs w:val="20"/>
          <w:lang w:val="es-419"/>
        </w:rPr>
      </w:pPr>
    </w:p>
    <w:p w14:paraId="772B4BDD" w14:textId="151767AE" w:rsidR="004F1A37" w:rsidRPr="0073344C" w:rsidRDefault="004F1A37" w:rsidP="004F1A37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Arial"/>
          <w:sz w:val="20"/>
          <w:szCs w:val="20"/>
          <w:lang w:val="es-419"/>
        </w:rPr>
      </w:pPr>
      <w:r>
        <w:rPr>
          <w:rFonts w:ascii="Calibri" w:eastAsia="Calibri" w:hAnsi="Calibri" w:cs="Arial"/>
          <w:sz w:val="20"/>
          <w:szCs w:val="20"/>
          <w:lang w:val="it"/>
        </w:rPr>
        <w:t>Tutti i partecipanti al sondaggio sono stati invitati a lasciare dei messaggi sull</w:t>
      </w:r>
      <w:r w:rsidR="005C6C4C">
        <w:rPr>
          <w:rFonts w:ascii="Calibri" w:eastAsia="Calibri" w:hAnsi="Calibri" w:cs="Arial"/>
          <w:sz w:val="20"/>
          <w:szCs w:val="20"/>
          <w:lang w:val="it"/>
        </w:rPr>
        <w:t>a dermatite atopica</w:t>
      </w:r>
      <w:r>
        <w:rPr>
          <w:rFonts w:ascii="Calibri" w:eastAsia="Calibri" w:hAnsi="Calibri" w:cs="Arial"/>
          <w:sz w:val="20"/>
          <w:szCs w:val="20"/>
          <w:lang w:val="it"/>
        </w:rPr>
        <w:t xml:space="preserve">. L’EFA ha raccolto questi contributi contenenti raccomandazioni specifiche per migliorare la diagnosi, la cura e la vita di chi convive con la malattia.  </w:t>
      </w:r>
    </w:p>
    <w:p w14:paraId="530A4AD4" w14:textId="77777777" w:rsidR="004F1A37" w:rsidRPr="0073344C" w:rsidRDefault="004F1A37" w:rsidP="004F1A37">
      <w:pPr>
        <w:rPr>
          <w:b/>
          <w:sz w:val="20"/>
          <w:szCs w:val="20"/>
          <w:lang w:val="es-419"/>
        </w:rPr>
      </w:pPr>
    </w:p>
    <w:p w14:paraId="4CE5966F" w14:textId="77777777" w:rsidR="004F1A37" w:rsidRPr="0073344C" w:rsidRDefault="004F1A37" w:rsidP="004F1A37">
      <w:pPr>
        <w:rPr>
          <w:sz w:val="20"/>
          <w:szCs w:val="20"/>
          <w:lang w:val="es-419"/>
        </w:rPr>
      </w:pPr>
      <w:r>
        <w:rPr>
          <w:b/>
          <w:bCs/>
          <w:sz w:val="20"/>
          <w:szCs w:val="20"/>
          <w:lang w:val="it"/>
        </w:rPr>
        <w:t>L’EFA (European Federation of Allergy and Airways Diseases Patients’ Associations)</w:t>
      </w:r>
      <w:r>
        <w:rPr>
          <w:sz w:val="20"/>
          <w:szCs w:val="20"/>
          <w:lang w:val="it"/>
        </w:rPr>
        <w:t xml:space="preserve"> è una rete costituita da 43 organizzazioni di pazienti affetti da allergie, asma e broncopneumopatia cronica ostruttiva (BPCO) provenienti da 25 Paesi europei che si fa portavoce di tali pazienti affinché possano vivere la propria vita senza compromessi, abbiano diritto e accesso a cure di alta qualità e a un ambiente sicuro.</w:t>
      </w:r>
    </w:p>
    <w:p w14:paraId="1EC8FDFD" w14:textId="77777777" w:rsidR="004F1A37" w:rsidRPr="0073344C" w:rsidRDefault="004F1A37" w:rsidP="004F1A37">
      <w:pPr>
        <w:rPr>
          <w:lang w:val="es-419"/>
        </w:rPr>
      </w:pPr>
    </w:p>
    <w:p w14:paraId="1FC48856" w14:textId="77777777" w:rsidR="004F1A37" w:rsidRPr="005C6C4C" w:rsidRDefault="004F1A37" w:rsidP="004F1A37">
      <w:pPr>
        <w:rPr>
          <w:b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"/>
        </w:rPr>
        <w:t xml:space="preserve">Per maggiori informazioni, contattare il Responsabile della politica e delle comunicazioni di EFA: </w:t>
      </w:r>
    </w:p>
    <w:p w14:paraId="51AF1246" w14:textId="77777777" w:rsidR="004F1A37" w:rsidRPr="004F1A37" w:rsidRDefault="007D625D" w:rsidP="004F1A37">
      <w:pPr>
        <w:rPr>
          <w:sz w:val="20"/>
          <w:szCs w:val="20"/>
        </w:rPr>
      </w:pPr>
      <w:hyperlink r:id="rId10" w:history="1">
        <w:r w:rsidR="004F1A37">
          <w:rPr>
            <w:rStyle w:val="Hyperlink"/>
            <w:sz w:val="20"/>
            <w:szCs w:val="20"/>
            <w:lang w:val="it"/>
          </w:rPr>
          <w:t>Isabel.proano@efanet.org</w:t>
        </w:r>
      </w:hyperlink>
      <w:r w:rsidR="004F1A37">
        <w:rPr>
          <w:sz w:val="20"/>
          <w:szCs w:val="20"/>
          <w:lang w:val="it"/>
        </w:rPr>
        <w:t xml:space="preserve"> / +32 484 939 559 / +32 (0) 2 227 2712</w:t>
      </w:r>
    </w:p>
    <w:p w14:paraId="5CCDE502" w14:textId="77777777" w:rsidR="00891380" w:rsidRPr="004F1A37" w:rsidRDefault="00891380" w:rsidP="004F1A37"/>
    <w:sectPr w:rsidR="00891380" w:rsidRPr="004F1A37" w:rsidSect="001243F8">
      <w:headerReference w:type="default" r:id="rId11"/>
      <w:footerReference w:type="default" r:id="rId12"/>
      <w:pgSz w:w="11900" w:h="16840"/>
      <w:pgMar w:top="1078" w:right="985" w:bottom="1440" w:left="851" w:header="284" w:footer="4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E151C" w14:textId="77777777" w:rsidR="007D625D" w:rsidRDefault="007D625D" w:rsidP="00C92459">
      <w:r>
        <w:separator/>
      </w:r>
    </w:p>
  </w:endnote>
  <w:endnote w:type="continuationSeparator" w:id="0">
    <w:p w14:paraId="0395A78A" w14:textId="77777777" w:rsidR="007D625D" w:rsidRDefault="007D625D" w:rsidP="00C9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50006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9560C" w14:textId="77777777" w:rsidR="00C92459" w:rsidRPr="0073344C" w:rsidRDefault="00C92459" w:rsidP="004F1A37">
    <w:pPr>
      <w:pStyle w:val="BasicParagraph"/>
      <w:ind w:left="-709"/>
      <w:rPr>
        <w:rFonts w:ascii="GothamBook" w:hAnsi="GothamBook" w:cs="GothamBook"/>
        <w:color w:val="4C4C4C"/>
        <w:sz w:val="20"/>
        <w:szCs w:val="20"/>
        <w:lang w:val="fr-FR"/>
      </w:rPr>
    </w:pPr>
    <w:r w:rsidRPr="005C6C4C">
      <w:rPr>
        <w:rFonts w:ascii="GothamBook" w:hAnsi="GothamBook" w:cs="GothamBook"/>
        <w:color w:val="4C4C4C"/>
        <w:sz w:val="20"/>
        <w:szCs w:val="20"/>
        <w:lang w:val="fr-FR"/>
      </w:rPr>
      <w:t xml:space="preserve">35 Rue du Congrès </w:t>
    </w:r>
    <w:r>
      <w:rPr>
        <w:rFonts w:ascii="Wingdings" w:hAnsi="Wingdings" w:cs="GothamBook"/>
        <w:color w:val="3049FF"/>
        <w:sz w:val="20"/>
        <w:szCs w:val="20"/>
        <w:lang w:val="it"/>
      </w:rPr>
      <w:t></w:t>
    </w:r>
    <w:r w:rsidRPr="005C6C4C">
      <w:rPr>
        <w:rFonts w:ascii="GothamBook" w:hAnsi="GothamBook" w:cs="GothamBook"/>
        <w:color w:val="4C4C4C"/>
        <w:sz w:val="20"/>
        <w:szCs w:val="20"/>
        <w:lang w:val="fr-FR"/>
      </w:rPr>
      <w:t xml:space="preserve"> 1000 Bruxelles </w:t>
    </w:r>
    <w:r>
      <w:rPr>
        <w:rFonts w:ascii="Wingdings" w:hAnsi="Wingdings" w:cs="GothamBook"/>
        <w:color w:val="3049FF"/>
        <w:sz w:val="20"/>
        <w:szCs w:val="20"/>
        <w:lang w:val="it"/>
      </w:rPr>
      <w:t></w:t>
    </w:r>
    <w:r w:rsidRPr="005C6C4C">
      <w:rPr>
        <w:rFonts w:ascii="GothamBook" w:hAnsi="GothamBook" w:cs="GothamBook"/>
        <w:color w:val="4C4C4C"/>
        <w:sz w:val="20"/>
        <w:szCs w:val="20"/>
        <w:lang w:val="fr-FR"/>
      </w:rPr>
      <w:t xml:space="preserve"> Belgio</w:t>
    </w:r>
  </w:p>
  <w:p w14:paraId="48F70A43" w14:textId="6F01CD23" w:rsidR="00C92459" w:rsidRPr="004F1A37" w:rsidRDefault="00C92459" w:rsidP="004F1A37">
    <w:pPr>
      <w:pStyle w:val="BasicParagraph"/>
      <w:ind w:left="-709"/>
      <w:rPr>
        <w:rFonts w:ascii="GothamBook" w:hAnsi="GothamBook" w:cs="GothamBook"/>
        <w:color w:val="4C4C4C"/>
        <w:sz w:val="20"/>
        <w:szCs w:val="20"/>
      </w:rPr>
    </w:pPr>
    <w:r w:rsidRPr="001243F8">
      <w:rPr>
        <w:rFonts w:ascii="GothamBook" w:hAnsi="GothamBook" w:cs="GothamBook"/>
        <w:color w:val="4C4C4C"/>
        <w:sz w:val="20"/>
        <w:szCs w:val="20"/>
        <w:lang w:val="en-GB"/>
      </w:rPr>
      <w:t xml:space="preserve">Tel.: +32 (0)2 227 2712 </w:t>
    </w:r>
    <w:r>
      <w:rPr>
        <w:rFonts w:ascii="Wingdings" w:hAnsi="Wingdings" w:cs="GothamBook"/>
        <w:color w:val="3049FF"/>
        <w:sz w:val="20"/>
        <w:szCs w:val="20"/>
        <w:lang w:val="it"/>
      </w:rPr>
      <w:t></w:t>
    </w:r>
    <w:r w:rsidRPr="001243F8">
      <w:rPr>
        <w:rFonts w:ascii="GothamBook" w:hAnsi="GothamBook" w:cs="GothamBook"/>
        <w:color w:val="4C4C4C"/>
        <w:sz w:val="20"/>
        <w:szCs w:val="20"/>
        <w:lang w:val="en-GB"/>
      </w:rPr>
      <w:t xml:space="preserve"> </w:t>
    </w:r>
    <w:hyperlink r:id="rId1" w:history="1">
      <w:r w:rsidR="004F1A37" w:rsidRPr="005C6C4C">
        <w:rPr>
          <w:rStyle w:val="Hyperlink"/>
          <w:rFonts w:ascii="GothamBook" w:hAnsi="GothamBook" w:cs="GothamBook"/>
          <w:sz w:val="20"/>
          <w:szCs w:val="20"/>
          <w:lang w:val="en-GB"/>
        </w:rPr>
        <w:t>info@efanet.org</w:t>
      </w:r>
    </w:hyperlink>
    <w:r w:rsidR="004F1A37" w:rsidRPr="005C6C4C">
      <w:rPr>
        <w:rFonts w:ascii="GothamBook" w:hAnsi="GothamBook" w:cs="GothamBook"/>
        <w:color w:val="4C4C4C"/>
        <w:sz w:val="20"/>
        <w:szCs w:val="20"/>
        <w:lang w:val="en-GB"/>
      </w:rPr>
      <w:t xml:space="preserve"> </w:t>
    </w:r>
    <w:r w:rsidR="004F1A37">
      <w:rPr>
        <w:rFonts w:ascii="Wingdings" w:hAnsi="Wingdings" w:cs="GothamBook"/>
        <w:color w:val="3049FF"/>
        <w:sz w:val="20"/>
        <w:szCs w:val="20"/>
        <w:lang w:val="it"/>
      </w:rPr>
      <w:t></w:t>
    </w:r>
    <w:r w:rsidR="004F1A37">
      <w:rPr>
        <w:rFonts w:ascii="Wingdings" w:hAnsi="Wingdings" w:cs="GothamBook"/>
        <w:color w:val="3049FF"/>
        <w:sz w:val="20"/>
        <w:szCs w:val="20"/>
        <w:lang w:val="it"/>
      </w:rPr>
      <w:t></w:t>
    </w:r>
    <w:hyperlink r:id="rId2" w:history="1">
      <w:r w:rsidR="004F1A37" w:rsidRPr="005C6C4C">
        <w:rPr>
          <w:rStyle w:val="Hyperlink"/>
          <w:rFonts w:ascii="GothamBook" w:hAnsi="GothamBook" w:cs="GothamBook"/>
          <w:sz w:val="20"/>
          <w:szCs w:val="20"/>
          <w:lang w:val="en-GB"/>
        </w:rPr>
        <w:t>www.efanet.org</w:t>
      </w:r>
    </w:hyperlink>
    <w:r w:rsidR="004F1A37" w:rsidRPr="005C6C4C">
      <w:rPr>
        <w:rFonts w:ascii="GothamBook" w:hAnsi="GothamBook" w:cs="GothamBook"/>
        <w:color w:val="0563C1" w:themeColor="hyperlink"/>
        <w:sz w:val="20"/>
        <w:szCs w:val="20"/>
        <w:u w:val="single"/>
        <w:lang w:val="en-GB"/>
      </w:rPr>
      <w:t xml:space="preserve"> </w:t>
    </w:r>
    <w:r w:rsidR="004F1A37">
      <w:rPr>
        <w:rFonts w:ascii="Wingdings" w:hAnsi="Wingdings" w:cs="GothamBook"/>
        <w:color w:val="3049FF"/>
        <w:sz w:val="20"/>
        <w:szCs w:val="20"/>
        <w:lang w:val="it"/>
      </w:rPr>
      <w:t></w:t>
    </w:r>
    <w:r w:rsidR="004F1A37" w:rsidRPr="005C6C4C">
      <w:rPr>
        <w:rFonts w:ascii="GothamBook" w:hAnsi="GothamBook" w:cs="GothamBook"/>
        <w:color w:val="4C4C4C"/>
        <w:sz w:val="20"/>
        <w:szCs w:val="20"/>
        <w:lang w:val="en-GB"/>
      </w:rPr>
      <w:t xml:space="preserve"> Twitter: @</w:t>
    </w:r>
    <w:proofErr w:type="spellStart"/>
    <w:r w:rsidR="004F1A37" w:rsidRPr="005C6C4C">
      <w:rPr>
        <w:rFonts w:ascii="GothamBook" w:hAnsi="GothamBook" w:cs="GothamBook"/>
        <w:color w:val="4C4C4C"/>
        <w:sz w:val="20"/>
        <w:szCs w:val="20"/>
        <w:lang w:val="en-GB"/>
      </w:rPr>
      <w:t>EFA_Patients</w:t>
    </w:r>
    <w:proofErr w:type="spellEnd"/>
    <w:r w:rsidR="004F1A37" w:rsidRPr="005C6C4C">
      <w:rPr>
        <w:rFonts w:ascii="GothamBook" w:hAnsi="GothamBook" w:cs="GothamBook"/>
        <w:color w:val="4C4C4C"/>
        <w:sz w:val="20"/>
        <w:szCs w:val="20"/>
        <w:lang w:val="en-GB"/>
      </w:rPr>
      <w:t xml:space="preserve"> </w:t>
    </w:r>
    <w:r w:rsidR="004F1A37">
      <w:rPr>
        <w:rFonts w:ascii="Wingdings" w:hAnsi="Wingdings" w:cs="GothamBook"/>
        <w:color w:val="3049FF"/>
        <w:sz w:val="20"/>
        <w:szCs w:val="20"/>
        <w:lang w:val="it"/>
      </w:rPr>
      <w:t></w:t>
    </w:r>
    <w:r w:rsidR="004F1A37">
      <w:rPr>
        <w:rFonts w:ascii="Wingdings" w:hAnsi="Wingdings" w:cs="GothamBook"/>
        <w:color w:val="3049FF"/>
        <w:sz w:val="20"/>
        <w:szCs w:val="20"/>
        <w:lang w:val="it"/>
      </w:rPr>
      <w:t></w:t>
    </w:r>
    <w:r w:rsidR="004F1A37" w:rsidRPr="005C6C4C">
      <w:rPr>
        <w:rFonts w:ascii="GothamBook" w:hAnsi="GothamBook" w:cs="GothamBook"/>
        <w:color w:val="4C4C4C"/>
        <w:sz w:val="20"/>
        <w:szCs w:val="20"/>
        <w:lang w:val="en-GB"/>
      </w:rPr>
      <w:t>Facebook: @EFAPatients</w:t>
    </w:r>
  </w:p>
  <w:p w14:paraId="48518894" w14:textId="77777777" w:rsidR="00C92459" w:rsidRPr="0073344C" w:rsidRDefault="00C92459" w:rsidP="004F1A37">
    <w:pPr>
      <w:pStyle w:val="Footer"/>
      <w:ind w:left="-709"/>
      <w:rPr>
        <w:rFonts w:ascii="GothamBook" w:hAnsi="GothamBook" w:cs="GothamBook"/>
        <w:color w:val="4C4C4C"/>
        <w:sz w:val="20"/>
        <w:szCs w:val="20"/>
        <w:lang w:val="es-419"/>
      </w:rPr>
    </w:pPr>
    <w:r>
      <w:rPr>
        <w:rFonts w:ascii="GothamBook" w:hAnsi="GothamBook" w:cs="GothamBook"/>
        <w:color w:val="4C4C4C"/>
        <w:sz w:val="20"/>
        <w:szCs w:val="20"/>
        <w:lang w:val="it"/>
      </w:rPr>
      <w:t>Codice identificativo Registro per la trasparenza: 28473847513-94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B4E36" w14:textId="77777777" w:rsidR="007D625D" w:rsidRDefault="007D625D" w:rsidP="00C92459">
      <w:r>
        <w:separator/>
      </w:r>
    </w:p>
  </w:footnote>
  <w:footnote w:type="continuationSeparator" w:id="0">
    <w:p w14:paraId="392BDEC4" w14:textId="77777777" w:rsidR="007D625D" w:rsidRDefault="007D625D" w:rsidP="00C92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55FEE" w14:textId="77777777" w:rsidR="001243F8" w:rsidRDefault="00AA2557" w:rsidP="004F1A37">
    <w:pPr>
      <w:pStyle w:val="Header"/>
      <w:ind w:left="-851"/>
      <w:rPr>
        <w:color w:val="770B44"/>
        <w:sz w:val="50"/>
        <w:szCs w:val="50"/>
        <w:lang w:val="it"/>
      </w:rPr>
    </w:pPr>
    <w:r>
      <w:rPr>
        <w:noProof/>
        <w:color w:val="770B44"/>
        <w:sz w:val="50"/>
        <w:szCs w:val="50"/>
        <w:lang w:val="fr-BE" w:eastAsia="fr-B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5CF24F" wp14:editId="61193820">
              <wp:simplePos x="0" y="0"/>
              <wp:positionH relativeFrom="column">
                <wp:posOffset>3698240</wp:posOffset>
              </wp:positionH>
              <wp:positionV relativeFrom="paragraph">
                <wp:posOffset>86360</wp:posOffset>
              </wp:positionV>
              <wp:extent cx="2322830" cy="750570"/>
              <wp:effectExtent l="0" t="0" r="127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830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A9CB5" w14:textId="77777777" w:rsidR="00AA2557" w:rsidRPr="004F1A37" w:rsidRDefault="00AA2557" w:rsidP="004F1A37">
                          <w:pPr>
                            <w:jc w:val="right"/>
                          </w:pPr>
                          <w:r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38E07C7F" wp14:editId="172011AF">
                                <wp:extent cx="1343025" cy="625695"/>
                                <wp:effectExtent l="0" t="0" r="0" b="3175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Eczema-logo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6316" cy="6365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5CF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1.2pt;margin-top:6.8pt;width:182.9pt;height:5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" stroked="f">
              <v:textbox>
                <w:txbxContent>
                  <w:p w14:paraId="555A9CB5" w14:textId="77777777" w:rsidR="00AA2557" w:rsidRPr="004F1A37" w:rsidRDefault="00AA2557" w:rsidP="004F1A37">
                    <w:pPr>
                      <w:jc w:val="right"/>
                    </w:pPr>
                    <w:r>
                      <w:rPr>
                        <w:noProof/>
                        <w:lang w:val="fr-BE" w:eastAsia="fr-BE"/>
                      </w:rPr>
                      <w:drawing>
                        <wp:inline distT="0" distB="0" distL="0" distR="0" wp14:anchorId="38E07C7F" wp14:editId="172011AF">
                          <wp:extent cx="1343025" cy="625695"/>
                          <wp:effectExtent l="0" t="0" r="0" b="3175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Eczema-logo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6316" cy="6365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770B44"/>
        <w:sz w:val="50"/>
        <w:szCs w:val="50"/>
        <w:lang w:val="fr-BE" w:eastAsia="fr-BE"/>
      </w:rPr>
      <w:drawing>
        <wp:inline distT="0" distB="0" distL="0" distR="0" wp14:anchorId="4EA1B5F5" wp14:editId="35DA5B86">
          <wp:extent cx="1630392" cy="902138"/>
          <wp:effectExtent l="0" t="0" r="8255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1-Logo-EFA.20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392" cy="902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43F8">
      <w:rPr>
        <w:color w:val="770B44"/>
        <w:sz w:val="50"/>
        <w:szCs w:val="50"/>
        <w:lang w:val="it"/>
      </w:rPr>
      <w:tab/>
    </w:r>
  </w:p>
  <w:p w14:paraId="1FC3FE75" w14:textId="325DFE61" w:rsidR="003B7843" w:rsidRPr="004F1A37" w:rsidRDefault="00AA2557" w:rsidP="001243F8">
    <w:pPr>
      <w:pStyle w:val="Header"/>
      <w:tabs>
        <w:tab w:val="clear" w:pos="4680"/>
      </w:tabs>
      <w:ind w:left="-851"/>
      <w:jc w:val="right"/>
      <w:rPr>
        <w:b/>
        <w:color w:val="770B44"/>
        <w:sz w:val="50"/>
        <w:szCs w:val="50"/>
      </w:rPr>
    </w:pPr>
    <w:r>
      <w:rPr>
        <w:b/>
        <w:bCs/>
        <w:color w:val="770B44"/>
        <w:sz w:val="50"/>
        <w:szCs w:val="50"/>
        <w:lang w:val="it"/>
      </w:rPr>
      <w:t>COMUNICATO STAMPA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B44FB"/>
    <w:multiLevelType w:val="hybridMultilevel"/>
    <w:tmpl w:val="37D69CF6"/>
    <w:lvl w:ilvl="0" w:tplc="0B18E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4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C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E9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27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1C4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F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49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A6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6A47C2"/>
    <w:multiLevelType w:val="hybridMultilevel"/>
    <w:tmpl w:val="2D8A814C"/>
    <w:lvl w:ilvl="0" w:tplc="2012A8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04B65"/>
    <w:multiLevelType w:val="hybridMultilevel"/>
    <w:tmpl w:val="729E8D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59"/>
    <w:rsid w:val="000156C4"/>
    <w:rsid w:val="00072408"/>
    <w:rsid w:val="000C0545"/>
    <w:rsid w:val="001243F8"/>
    <w:rsid w:val="001D040F"/>
    <w:rsid w:val="001F4104"/>
    <w:rsid w:val="00207660"/>
    <w:rsid w:val="0027142B"/>
    <w:rsid w:val="00296303"/>
    <w:rsid w:val="00344CCE"/>
    <w:rsid w:val="00373306"/>
    <w:rsid w:val="003753BE"/>
    <w:rsid w:val="003B7843"/>
    <w:rsid w:val="003C6B60"/>
    <w:rsid w:val="004F1A37"/>
    <w:rsid w:val="005C6C4C"/>
    <w:rsid w:val="005F6C08"/>
    <w:rsid w:val="006140D5"/>
    <w:rsid w:val="00712492"/>
    <w:rsid w:val="0072031B"/>
    <w:rsid w:val="0073344C"/>
    <w:rsid w:val="007B4CBB"/>
    <w:rsid w:val="007D625D"/>
    <w:rsid w:val="007F1103"/>
    <w:rsid w:val="00842588"/>
    <w:rsid w:val="00883A8A"/>
    <w:rsid w:val="00891380"/>
    <w:rsid w:val="00971203"/>
    <w:rsid w:val="009839F3"/>
    <w:rsid w:val="009A642F"/>
    <w:rsid w:val="00AA2557"/>
    <w:rsid w:val="00AF5ACE"/>
    <w:rsid w:val="00B13F86"/>
    <w:rsid w:val="00B366C9"/>
    <w:rsid w:val="00B40F80"/>
    <w:rsid w:val="00B626E6"/>
    <w:rsid w:val="00C23D45"/>
    <w:rsid w:val="00C73171"/>
    <w:rsid w:val="00C8399E"/>
    <w:rsid w:val="00C92459"/>
    <w:rsid w:val="00CB5647"/>
    <w:rsid w:val="00D149A2"/>
    <w:rsid w:val="00DF6238"/>
    <w:rsid w:val="00EB2C1A"/>
    <w:rsid w:val="00EE6051"/>
    <w:rsid w:val="00FC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CA2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459"/>
  </w:style>
  <w:style w:type="paragraph" w:styleId="Footer">
    <w:name w:val="footer"/>
    <w:basedOn w:val="Normal"/>
    <w:link w:val="FooterChar"/>
    <w:uiPriority w:val="99"/>
    <w:unhideWhenUsed/>
    <w:rsid w:val="00C92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459"/>
  </w:style>
  <w:style w:type="paragraph" w:customStyle="1" w:styleId="BasicParagraph">
    <w:name w:val="[Basic Paragraph]"/>
    <w:basedOn w:val="Normal"/>
    <w:uiPriority w:val="99"/>
    <w:rsid w:val="00C924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EE6051"/>
    <w:pPr>
      <w:spacing w:after="160" w:line="259" w:lineRule="auto"/>
      <w:ind w:left="720"/>
      <w:contextualSpacing/>
    </w:pPr>
    <w:rPr>
      <w:sz w:val="22"/>
      <w:szCs w:val="22"/>
      <w:lang w:val="fr-BE"/>
    </w:rPr>
  </w:style>
  <w:style w:type="character" w:styleId="Hyperlink">
    <w:name w:val="Hyperlink"/>
    <w:basedOn w:val="DefaultParagraphFont"/>
    <w:uiPriority w:val="99"/>
    <w:unhideWhenUsed/>
    <w:rsid w:val="00EE605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6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net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EFAPatient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sabel.proano@efan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EFAPatien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fanet.org" TargetMode="External"/><Relationship Id="rId1" Type="http://schemas.openxmlformats.org/officeDocument/2006/relationships/hyperlink" Target="mailto:info@efane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Wattecamps</dc:creator>
  <cp:keywords/>
  <dc:description/>
  <cp:lastModifiedBy>Isabel</cp:lastModifiedBy>
  <cp:revision>3</cp:revision>
  <dcterms:created xsi:type="dcterms:W3CDTF">2018-09-07T15:13:00Z</dcterms:created>
  <dcterms:modified xsi:type="dcterms:W3CDTF">2018-09-10T10:27:00Z</dcterms:modified>
</cp:coreProperties>
</file>